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F65B83D" w:rsidR="00E66558" w:rsidRPr="007E0CA0" w:rsidRDefault="006D5E1B">
      <w:pPr>
        <w:pStyle w:val="Heading1"/>
        <w:rPr>
          <w:rFonts w:ascii="Gill Sans MT" w:hAnsi="Gill Sans MT"/>
        </w:rPr>
      </w:pPr>
      <w:bookmarkStart w:id="0" w:name="_Toc400361362"/>
      <w:bookmarkStart w:id="1" w:name="_Toc443397153"/>
      <w:bookmarkStart w:id="2" w:name="_Toc357771638"/>
      <w:bookmarkStart w:id="3" w:name="_Toc346793416"/>
      <w:bookmarkStart w:id="4" w:name="_Toc328122777"/>
      <w:r w:rsidRPr="007E0CA0">
        <w:rPr>
          <w:rFonts w:ascii="Gill Sans MT" w:hAnsi="Gill Sans MT"/>
        </w:rPr>
        <w:t xml:space="preserve">Whitley Village School </w:t>
      </w:r>
      <w:r w:rsidR="009D71E8" w:rsidRPr="007E0CA0">
        <w:rPr>
          <w:rFonts w:ascii="Gill Sans MT" w:hAnsi="Gill Sans MT"/>
        </w:rPr>
        <w:t xml:space="preserve">Pupil </w:t>
      </w:r>
      <w:r w:rsidRPr="007E0CA0">
        <w:rPr>
          <w:rFonts w:ascii="Gill Sans MT" w:hAnsi="Gill Sans MT"/>
        </w:rPr>
        <w:t>Premium Strategy S</w:t>
      </w:r>
      <w:r w:rsidR="009D71E8" w:rsidRPr="007E0CA0">
        <w:rPr>
          <w:rFonts w:ascii="Gill Sans MT" w:hAnsi="Gill Sans MT"/>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C5454" w:rsidRPr="007E0CA0">
        <w:rPr>
          <w:rFonts w:ascii="Gill Sans MT" w:hAnsi="Gill Sans MT"/>
        </w:rPr>
        <w:t xml:space="preserve"> (Draft)</w:t>
      </w:r>
    </w:p>
    <w:p w14:paraId="2A7D54B2" w14:textId="77777777" w:rsidR="00E66558" w:rsidRPr="007E0CA0" w:rsidRDefault="009D71E8">
      <w:pPr>
        <w:pStyle w:val="Heading2"/>
        <w:rPr>
          <w:rFonts w:ascii="Gill Sans MT" w:hAnsi="Gill Sans MT"/>
          <w:b w:val="0"/>
          <w:bCs/>
          <w:color w:val="auto"/>
          <w:sz w:val="24"/>
          <w:szCs w:val="24"/>
        </w:rPr>
      </w:pPr>
      <w:r w:rsidRPr="007E0CA0">
        <w:rPr>
          <w:rFonts w:ascii="Gill Sans MT" w:hAnsi="Gill Sans MT"/>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7E0CA0" w:rsidRDefault="009D71E8">
      <w:pPr>
        <w:pStyle w:val="Heading2"/>
        <w:spacing w:before="240"/>
        <w:rPr>
          <w:rFonts w:ascii="Gill Sans MT" w:hAnsi="Gill Sans MT"/>
          <w:b w:val="0"/>
          <w:bCs/>
          <w:color w:val="auto"/>
          <w:sz w:val="24"/>
          <w:szCs w:val="24"/>
        </w:rPr>
      </w:pPr>
      <w:r w:rsidRPr="007E0CA0">
        <w:rPr>
          <w:rFonts w:ascii="Gill Sans MT" w:hAnsi="Gill Sans MT"/>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7E0CA0" w:rsidRDefault="009D71E8">
      <w:pPr>
        <w:pStyle w:val="Heading2"/>
        <w:rPr>
          <w:rFonts w:ascii="Gill Sans MT" w:hAnsi="Gill Sans MT"/>
        </w:rPr>
      </w:pPr>
      <w:r w:rsidRPr="007E0CA0">
        <w:rPr>
          <w:rFonts w:ascii="Gill Sans MT" w:hAnsi="Gill Sans MT"/>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7E0CA0"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E0CA0" w:rsidRDefault="009D71E8">
            <w:pPr>
              <w:pStyle w:val="TableHeader"/>
              <w:jc w:val="left"/>
              <w:rPr>
                <w:rFonts w:ascii="Gill Sans MT" w:hAnsi="Gill Sans MT"/>
              </w:rPr>
            </w:pPr>
            <w:r w:rsidRPr="007E0CA0">
              <w:rPr>
                <w:rFonts w:ascii="Gill Sans MT" w:hAnsi="Gill Sans MT"/>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E0CA0" w:rsidRDefault="009D71E8">
            <w:pPr>
              <w:pStyle w:val="TableHeader"/>
              <w:jc w:val="left"/>
              <w:rPr>
                <w:rFonts w:ascii="Gill Sans MT" w:hAnsi="Gill Sans MT"/>
              </w:rPr>
            </w:pPr>
            <w:r w:rsidRPr="007E0CA0">
              <w:rPr>
                <w:rFonts w:ascii="Gill Sans MT" w:hAnsi="Gill Sans MT"/>
              </w:rPr>
              <w:t>Data</w:t>
            </w:r>
          </w:p>
        </w:tc>
      </w:tr>
      <w:tr w:rsidR="00E66558" w:rsidRPr="007E0CA0"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E0CA0" w:rsidRDefault="009D71E8">
            <w:pPr>
              <w:pStyle w:val="TableRow"/>
              <w:rPr>
                <w:rFonts w:ascii="Gill Sans MT" w:hAnsi="Gill Sans MT"/>
              </w:rPr>
            </w:pPr>
            <w:r w:rsidRPr="007E0CA0">
              <w:rPr>
                <w:rFonts w:ascii="Gill Sans MT" w:hAnsi="Gill Sans MT"/>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4CD0182" w:rsidR="00E66558" w:rsidRPr="007E0CA0" w:rsidRDefault="00C11CA2">
            <w:pPr>
              <w:pStyle w:val="TableRow"/>
              <w:rPr>
                <w:rFonts w:ascii="Gill Sans MT" w:hAnsi="Gill Sans MT"/>
              </w:rPr>
            </w:pPr>
            <w:r w:rsidRPr="007E0CA0">
              <w:rPr>
                <w:rFonts w:ascii="Gill Sans MT" w:hAnsi="Gill Sans MT"/>
              </w:rPr>
              <w:t>Whitley Village School</w:t>
            </w:r>
          </w:p>
        </w:tc>
      </w:tr>
      <w:tr w:rsidR="00E66558" w:rsidRPr="007E0CA0"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E0CA0" w:rsidRDefault="009D71E8">
            <w:pPr>
              <w:pStyle w:val="TableRow"/>
              <w:rPr>
                <w:rFonts w:ascii="Gill Sans MT" w:hAnsi="Gill Sans MT"/>
              </w:rPr>
            </w:pPr>
            <w:r w:rsidRPr="007E0CA0">
              <w:rPr>
                <w:rFonts w:ascii="Gill Sans MT" w:hAnsi="Gill Sans MT"/>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B550EB6" w:rsidR="00E66558" w:rsidRPr="007E0CA0" w:rsidRDefault="000E368D">
            <w:pPr>
              <w:pStyle w:val="TableRow"/>
              <w:rPr>
                <w:rFonts w:ascii="Gill Sans MT" w:hAnsi="Gill Sans MT"/>
              </w:rPr>
            </w:pPr>
            <w:r>
              <w:rPr>
                <w:rFonts w:ascii="Gill Sans MT" w:hAnsi="Gill Sans MT"/>
              </w:rPr>
              <w:t>66</w:t>
            </w:r>
          </w:p>
        </w:tc>
      </w:tr>
      <w:tr w:rsidR="00E66558" w:rsidRPr="007E0CA0"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E0CA0" w:rsidRDefault="009D71E8">
            <w:pPr>
              <w:pStyle w:val="TableRow"/>
              <w:rPr>
                <w:rFonts w:ascii="Gill Sans MT" w:hAnsi="Gill Sans MT"/>
              </w:rPr>
            </w:pPr>
            <w:r w:rsidRPr="007E0CA0">
              <w:rPr>
                <w:rFonts w:ascii="Gill Sans MT" w:hAnsi="Gill Sans MT"/>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2E8C38A" w:rsidR="00E66558" w:rsidRPr="007E0CA0" w:rsidRDefault="00C11CA2" w:rsidP="000E368D">
            <w:pPr>
              <w:pStyle w:val="TableRow"/>
              <w:rPr>
                <w:rFonts w:ascii="Gill Sans MT" w:hAnsi="Gill Sans MT"/>
              </w:rPr>
            </w:pPr>
            <w:r w:rsidRPr="007E0CA0">
              <w:rPr>
                <w:rFonts w:ascii="Gill Sans MT" w:hAnsi="Gill Sans MT"/>
              </w:rPr>
              <w:t>1</w:t>
            </w:r>
            <w:r w:rsidR="000E368D">
              <w:rPr>
                <w:rFonts w:ascii="Gill Sans MT" w:hAnsi="Gill Sans MT"/>
              </w:rPr>
              <w:t>3</w:t>
            </w:r>
            <w:r w:rsidRPr="007E0CA0">
              <w:rPr>
                <w:rFonts w:ascii="Gill Sans MT" w:hAnsi="Gill Sans MT"/>
              </w:rPr>
              <w:t>%</w:t>
            </w:r>
          </w:p>
        </w:tc>
      </w:tr>
      <w:tr w:rsidR="00E66558" w:rsidRPr="007E0CA0"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7E0CA0" w:rsidRDefault="009D71E8">
            <w:pPr>
              <w:pStyle w:val="TableRow"/>
              <w:rPr>
                <w:rFonts w:ascii="Gill Sans MT" w:hAnsi="Gill Sans MT"/>
              </w:rPr>
            </w:pPr>
            <w:r w:rsidRPr="007E0CA0">
              <w:rPr>
                <w:rFonts w:ascii="Gill Sans MT" w:hAnsi="Gill Sans MT"/>
                <w:szCs w:val="22"/>
              </w:rPr>
              <w:t xml:space="preserve">Academic year/years that our current pupil premium strategy plan covers </w:t>
            </w:r>
            <w:r w:rsidRPr="007E0CA0">
              <w:rPr>
                <w:rFonts w:ascii="Gill Sans MT" w:hAnsi="Gill Sans MT"/>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D7BD7A6" w:rsidR="00E66558" w:rsidRPr="007E0CA0" w:rsidRDefault="00C11CA2">
            <w:pPr>
              <w:pStyle w:val="TableRow"/>
              <w:rPr>
                <w:rFonts w:ascii="Gill Sans MT" w:hAnsi="Gill Sans MT"/>
              </w:rPr>
            </w:pPr>
            <w:r w:rsidRPr="007E0CA0">
              <w:rPr>
                <w:rFonts w:ascii="Gill Sans MT" w:hAnsi="Gill Sans MT"/>
              </w:rPr>
              <w:t>3</w:t>
            </w:r>
          </w:p>
        </w:tc>
      </w:tr>
      <w:tr w:rsidR="00E66558" w:rsidRPr="007E0CA0"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E0CA0" w:rsidRDefault="009D71E8">
            <w:pPr>
              <w:pStyle w:val="TableRow"/>
              <w:rPr>
                <w:rFonts w:ascii="Gill Sans MT" w:hAnsi="Gill Sans MT"/>
              </w:rPr>
            </w:pPr>
            <w:r w:rsidRPr="007E0CA0">
              <w:rPr>
                <w:rFonts w:ascii="Gill Sans MT" w:hAnsi="Gill Sans MT"/>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EB83688" w:rsidR="00E66558" w:rsidRPr="007E0CA0" w:rsidRDefault="00C11CA2">
            <w:pPr>
              <w:pStyle w:val="TableRow"/>
              <w:rPr>
                <w:rFonts w:ascii="Gill Sans MT" w:hAnsi="Gill Sans MT"/>
              </w:rPr>
            </w:pPr>
            <w:r w:rsidRPr="007E0CA0">
              <w:rPr>
                <w:rFonts w:ascii="Gill Sans MT" w:hAnsi="Gill Sans MT"/>
              </w:rPr>
              <w:t>December 2021</w:t>
            </w:r>
          </w:p>
        </w:tc>
      </w:tr>
      <w:tr w:rsidR="00E66558" w:rsidRPr="007E0CA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E0CA0" w:rsidRDefault="009D71E8">
            <w:pPr>
              <w:pStyle w:val="TableRow"/>
              <w:rPr>
                <w:rFonts w:ascii="Gill Sans MT" w:hAnsi="Gill Sans MT"/>
              </w:rPr>
            </w:pPr>
            <w:r w:rsidRPr="007E0CA0">
              <w:rPr>
                <w:rFonts w:ascii="Gill Sans MT" w:hAnsi="Gill Sans MT"/>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1CF7A7B" w:rsidR="00E66558" w:rsidRPr="007E0CA0" w:rsidRDefault="00C11CA2">
            <w:pPr>
              <w:pStyle w:val="TableRow"/>
              <w:rPr>
                <w:rFonts w:ascii="Gill Sans MT" w:hAnsi="Gill Sans MT"/>
              </w:rPr>
            </w:pPr>
            <w:r w:rsidRPr="007E0CA0">
              <w:rPr>
                <w:rFonts w:ascii="Gill Sans MT" w:hAnsi="Gill Sans MT"/>
              </w:rPr>
              <w:t>July 2022</w:t>
            </w:r>
          </w:p>
        </w:tc>
      </w:tr>
      <w:tr w:rsidR="00E66558" w:rsidRPr="007E0CA0"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E0CA0" w:rsidRDefault="009D71E8">
            <w:pPr>
              <w:pStyle w:val="TableRow"/>
              <w:rPr>
                <w:rFonts w:ascii="Gill Sans MT" w:hAnsi="Gill Sans MT"/>
              </w:rPr>
            </w:pPr>
            <w:r w:rsidRPr="007E0CA0">
              <w:rPr>
                <w:rFonts w:ascii="Gill Sans MT" w:hAnsi="Gill Sans MT"/>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B420BC0" w:rsidR="00E66558" w:rsidRPr="007E0CA0" w:rsidRDefault="00C11CA2">
            <w:pPr>
              <w:pStyle w:val="TableRow"/>
              <w:rPr>
                <w:rFonts w:ascii="Gill Sans MT" w:hAnsi="Gill Sans MT"/>
              </w:rPr>
            </w:pPr>
            <w:r w:rsidRPr="007E0CA0">
              <w:rPr>
                <w:rFonts w:ascii="Gill Sans MT" w:hAnsi="Gill Sans MT"/>
              </w:rPr>
              <w:t>Hannah Broom</w:t>
            </w:r>
          </w:p>
        </w:tc>
      </w:tr>
      <w:tr w:rsidR="00E66558" w:rsidRPr="007E0CA0"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7E0CA0" w:rsidRDefault="009D71E8">
            <w:pPr>
              <w:pStyle w:val="TableRow"/>
              <w:rPr>
                <w:rFonts w:ascii="Gill Sans MT" w:hAnsi="Gill Sans MT"/>
              </w:rPr>
            </w:pPr>
            <w:r w:rsidRPr="007E0CA0">
              <w:rPr>
                <w:rFonts w:ascii="Gill Sans MT" w:hAnsi="Gill Sans MT"/>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9A9E19C" w:rsidR="00E66558" w:rsidRPr="007E0CA0" w:rsidRDefault="000E368D">
            <w:pPr>
              <w:pStyle w:val="TableRow"/>
              <w:rPr>
                <w:rFonts w:ascii="Gill Sans MT" w:hAnsi="Gill Sans MT"/>
              </w:rPr>
            </w:pPr>
            <w:r>
              <w:rPr>
                <w:rFonts w:ascii="Gill Sans MT" w:hAnsi="Gill Sans MT"/>
              </w:rPr>
              <w:t>Nicola Downey</w:t>
            </w:r>
          </w:p>
        </w:tc>
      </w:tr>
      <w:tr w:rsidR="00E66558" w:rsidRPr="007E0CA0"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7E0CA0" w:rsidRDefault="009D71E8">
            <w:pPr>
              <w:pStyle w:val="TableRow"/>
              <w:rPr>
                <w:rFonts w:ascii="Gill Sans MT" w:hAnsi="Gill Sans MT"/>
              </w:rPr>
            </w:pPr>
            <w:r w:rsidRPr="000E368D">
              <w:rPr>
                <w:rFonts w:ascii="Gill Sans MT" w:hAnsi="Gill Sans MT"/>
              </w:rPr>
              <w:t xml:space="preserve">Governor </w:t>
            </w:r>
            <w:r w:rsidRPr="000E368D">
              <w:rPr>
                <w:rFonts w:ascii="Gill Sans MT" w:hAnsi="Gill Sans MT"/>
                <w:szCs w:val="22"/>
              </w:rPr>
              <w:t xml:space="preserve">/ Trustee </w:t>
            </w:r>
            <w:r w:rsidRPr="000E368D">
              <w:rPr>
                <w:rFonts w:ascii="Gill Sans MT" w:hAnsi="Gill Sans MT"/>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F7D3F0F" w:rsidR="00E66558" w:rsidRPr="007E0CA0" w:rsidRDefault="000E368D">
            <w:pPr>
              <w:pStyle w:val="TableRow"/>
              <w:rPr>
                <w:rFonts w:ascii="Gill Sans MT" w:hAnsi="Gill Sans MT"/>
              </w:rPr>
            </w:pPr>
            <w:r w:rsidRPr="000E368D">
              <w:rPr>
                <w:rFonts w:ascii="Gill Sans MT" w:hAnsi="Gill Sans MT"/>
              </w:rPr>
              <w:t>Sue Jones, lead for disadvantaged pupils</w:t>
            </w:r>
          </w:p>
        </w:tc>
      </w:tr>
    </w:tbl>
    <w:bookmarkEnd w:id="2"/>
    <w:bookmarkEnd w:id="3"/>
    <w:bookmarkEnd w:id="4"/>
    <w:p w14:paraId="2A7D54D3" w14:textId="77777777" w:rsidR="00E66558" w:rsidRPr="007E0CA0" w:rsidRDefault="009D71E8">
      <w:pPr>
        <w:spacing w:before="480"/>
        <w:rPr>
          <w:rFonts w:ascii="Gill Sans MT" w:hAnsi="Gill Sans MT"/>
          <w:b/>
          <w:color w:val="104F75"/>
          <w:sz w:val="32"/>
          <w:szCs w:val="32"/>
        </w:rPr>
      </w:pPr>
      <w:r w:rsidRPr="007E0CA0">
        <w:rPr>
          <w:rFonts w:ascii="Gill Sans MT" w:hAnsi="Gill Sans MT"/>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7E0CA0"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E0CA0" w:rsidRDefault="009D71E8">
            <w:pPr>
              <w:pStyle w:val="TableRow"/>
              <w:rPr>
                <w:rFonts w:ascii="Gill Sans MT" w:hAnsi="Gill Sans MT"/>
              </w:rPr>
            </w:pPr>
            <w:r w:rsidRPr="007E0CA0">
              <w:rPr>
                <w:rFonts w:ascii="Gill Sans MT" w:hAnsi="Gill Sans MT"/>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E0CA0" w:rsidRDefault="009D71E8">
            <w:pPr>
              <w:pStyle w:val="TableRow"/>
              <w:rPr>
                <w:rFonts w:ascii="Gill Sans MT" w:hAnsi="Gill Sans MT"/>
              </w:rPr>
            </w:pPr>
            <w:r w:rsidRPr="007E0CA0">
              <w:rPr>
                <w:rFonts w:ascii="Gill Sans MT" w:hAnsi="Gill Sans MT"/>
                <w:b/>
              </w:rPr>
              <w:t>Amount</w:t>
            </w:r>
          </w:p>
        </w:tc>
      </w:tr>
      <w:tr w:rsidR="00E66558" w:rsidRPr="007E0CA0"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E0CA0" w:rsidRDefault="009D71E8">
            <w:pPr>
              <w:pStyle w:val="TableRow"/>
              <w:rPr>
                <w:rFonts w:ascii="Gill Sans MT" w:hAnsi="Gill Sans MT"/>
              </w:rPr>
            </w:pPr>
            <w:r w:rsidRPr="007E0CA0">
              <w:rPr>
                <w:rFonts w:ascii="Gill Sans MT" w:hAnsi="Gill Sans MT"/>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CFF2FF8" w:rsidR="00E66558" w:rsidRPr="007E0CA0" w:rsidRDefault="009D71E8">
            <w:pPr>
              <w:pStyle w:val="TableRow"/>
              <w:rPr>
                <w:rFonts w:ascii="Gill Sans MT" w:hAnsi="Gill Sans MT"/>
              </w:rPr>
            </w:pPr>
            <w:r w:rsidRPr="007E0CA0">
              <w:rPr>
                <w:rFonts w:ascii="Gill Sans MT" w:hAnsi="Gill Sans MT"/>
              </w:rPr>
              <w:t>£</w:t>
            </w:r>
            <w:r w:rsidR="00C11CA2" w:rsidRPr="007E0CA0">
              <w:rPr>
                <w:rFonts w:ascii="Gill Sans MT" w:hAnsi="Gill Sans MT" w:cs="Calibri"/>
                <w:color w:val="000000"/>
                <w:shd w:val="clear" w:color="auto" w:fill="FFFFFF"/>
              </w:rPr>
              <w:t>15,340</w:t>
            </w:r>
          </w:p>
        </w:tc>
      </w:tr>
      <w:tr w:rsidR="00E66558" w:rsidRPr="007E0CA0"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E0CA0" w:rsidRDefault="009D71E8">
            <w:pPr>
              <w:pStyle w:val="TableRow"/>
              <w:rPr>
                <w:rFonts w:ascii="Gill Sans MT" w:hAnsi="Gill Sans MT"/>
              </w:rPr>
            </w:pPr>
            <w:r w:rsidRPr="007E0CA0">
              <w:rPr>
                <w:rFonts w:ascii="Gill Sans MT" w:hAnsi="Gill Sans MT"/>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720296B" w:rsidR="00E66558" w:rsidRPr="007E0CA0" w:rsidRDefault="009D71E8">
            <w:pPr>
              <w:pStyle w:val="TableRow"/>
              <w:rPr>
                <w:rFonts w:ascii="Gill Sans MT" w:hAnsi="Gill Sans MT"/>
              </w:rPr>
            </w:pPr>
            <w:r w:rsidRPr="007E0CA0">
              <w:rPr>
                <w:rFonts w:ascii="Gill Sans MT" w:hAnsi="Gill Sans MT"/>
              </w:rPr>
              <w:t>£</w:t>
            </w:r>
            <w:r w:rsidR="00C11CA2" w:rsidRPr="007E0CA0">
              <w:rPr>
                <w:rFonts w:ascii="Gill Sans MT" w:hAnsi="Gill Sans MT"/>
              </w:rPr>
              <w:t>7,175</w:t>
            </w:r>
          </w:p>
        </w:tc>
      </w:tr>
      <w:tr w:rsidR="00E66558" w:rsidRPr="007E0CA0"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E0CA0" w:rsidRDefault="009D71E8">
            <w:pPr>
              <w:pStyle w:val="TableRow"/>
              <w:rPr>
                <w:rFonts w:ascii="Gill Sans MT" w:hAnsi="Gill Sans MT"/>
              </w:rPr>
            </w:pPr>
            <w:r w:rsidRPr="007E0CA0">
              <w:rPr>
                <w:rFonts w:ascii="Gill Sans MT" w:hAnsi="Gill Sans MT"/>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519150A" w:rsidR="00E66558" w:rsidRPr="007E0CA0" w:rsidRDefault="009D71E8">
            <w:pPr>
              <w:pStyle w:val="TableRow"/>
              <w:rPr>
                <w:rFonts w:ascii="Gill Sans MT" w:hAnsi="Gill Sans MT"/>
              </w:rPr>
            </w:pPr>
            <w:r w:rsidRPr="007E0CA0">
              <w:rPr>
                <w:rFonts w:ascii="Gill Sans MT" w:hAnsi="Gill Sans MT"/>
              </w:rPr>
              <w:t>£</w:t>
            </w:r>
            <w:r w:rsidR="00C11CA2" w:rsidRPr="007E0CA0">
              <w:rPr>
                <w:rFonts w:ascii="Gill Sans MT" w:hAnsi="Gill Sans MT"/>
              </w:rPr>
              <w:t>0</w:t>
            </w:r>
          </w:p>
        </w:tc>
      </w:tr>
      <w:tr w:rsidR="00E66558" w:rsidRPr="007E0CA0"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E0CA0" w:rsidRDefault="009D71E8">
            <w:pPr>
              <w:pStyle w:val="TableRow"/>
              <w:rPr>
                <w:rFonts w:ascii="Gill Sans MT" w:hAnsi="Gill Sans MT"/>
                <w:b/>
              </w:rPr>
            </w:pPr>
            <w:r w:rsidRPr="007E0CA0">
              <w:rPr>
                <w:rFonts w:ascii="Gill Sans MT" w:hAnsi="Gill Sans MT"/>
                <w:b/>
              </w:rPr>
              <w:t>Total budget for this academic year</w:t>
            </w:r>
          </w:p>
          <w:p w14:paraId="2A7D54E1" w14:textId="77777777" w:rsidR="00E66558" w:rsidRPr="007E0CA0" w:rsidRDefault="009D71E8">
            <w:pPr>
              <w:pStyle w:val="TableRow"/>
              <w:rPr>
                <w:rFonts w:ascii="Gill Sans MT" w:hAnsi="Gill Sans MT"/>
              </w:rPr>
            </w:pPr>
            <w:r w:rsidRPr="007E0CA0">
              <w:rPr>
                <w:rFonts w:ascii="Gill Sans MT" w:hAnsi="Gill Sans MT"/>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B5EC720" w:rsidR="00E66558" w:rsidRPr="007E0CA0" w:rsidRDefault="009D71E8">
            <w:pPr>
              <w:pStyle w:val="TableRow"/>
              <w:rPr>
                <w:rFonts w:ascii="Gill Sans MT" w:hAnsi="Gill Sans MT"/>
              </w:rPr>
            </w:pPr>
            <w:r w:rsidRPr="007E0CA0">
              <w:rPr>
                <w:rFonts w:ascii="Gill Sans MT" w:hAnsi="Gill Sans MT"/>
              </w:rPr>
              <w:t>£</w:t>
            </w:r>
            <w:r w:rsidR="00C11CA2" w:rsidRPr="007E0CA0">
              <w:rPr>
                <w:rFonts w:ascii="Gill Sans MT" w:hAnsi="Gill Sans MT"/>
              </w:rPr>
              <w:t>22,515</w:t>
            </w:r>
          </w:p>
        </w:tc>
      </w:tr>
    </w:tbl>
    <w:p w14:paraId="2A7D54E4" w14:textId="77777777" w:rsidR="00E66558" w:rsidRPr="007E0CA0" w:rsidRDefault="009D71E8">
      <w:pPr>
        <w:pStyle w:val="Heading1"/>
        <w:rPr>
          <w:rFonts w:ascii="Gill Sans MT" w:hAnsi="Gill Sans MT"/>
        </w:rPr>
      </w:pPr>
      <w:r w:rsidRPr="007E0CA0">
        <w:rPr>
          <w:rFonts w:ascii="Gill Sans MT" w:hAnsi="Gill Sans MT"/>
        </w:rPr>
        <w:lastRenderedPageBreak/>
        <w:t>Part A: Pupil premium strategy plan</w:t>
      </w:r>
    </w:p>
    <w:p w14:paraId="2A7D54E5" w14:textId="77777777" w:rsidR="00E66558" w:rsidRPr="007E0CA0" w:rsidRDefault="009D71E8">
      <w:pPr>
        <w:pStyle w:val="Heading2"/>
        <w:rPr>
          <w:rFonts w:ascii="Gill Sans MT" w:hAnsi="Gill Sans MT"/>
        </w:rPr>
      </w:pPr>
      <w:bookmarkStart w:id="14" w:name="_Toc357771640"/>
      <w:bookmarkStart w:id="15" w:name="_Toc346793418"/>
      <w:r w:rsidRPr="007E0CA0">
        <w:rPr>
          <w:rFonts w:ascii="Gill Sans MT" w:hAnsi="Gill Sans MT"/>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E0CA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8DF5" w14:textId="747A6C93" w:rsidR="00B06BC0" w:rsidRPr="007E0CA0" w:rsidRDefault="00C715CE" w:rsidP="00B06BC0">
            <w:pPr>
              <w:ind w:left="447"/>
              <w:rPr>
                <w:rFonts w:ascii="Gill Sans MT" w:hAnsi="Gill Sans MT"/>
                <w:i/>
                <w:iCs/>
              </w:rPr>
            </w:pPr>
            <w:r w:rsidRPr="007E0CA0">
              <w:rPr>
                <w:rFonts w:ascii="Gill Sans MT" w:hAnsi="Gill Sans MT"/>
                <w:i/>
                <w:iCs/>
              </w:rPr>
              <w:t xml:space="preserve">Our aim is to ensure that our pupils are not disadvantaged as a result of their socioeconomic context. We believe that with the correct support all pupils can achieve their full potential, as long as </w:t>
            </w:r>
            <w:r w:rsidR="00B06BC0" w:rsidRPr="007E0CA0">
              <w:rPr>
                <w:rFonts w:ascii="Gill Sans MT" w:hAnsi="Gill Sans MT"/>
                <w:i/>
                <w:iCs/>
              </w:rPr>
              <w:t>the provision meets their needs and engages them.</w:t>
            </w:r>
          </w:p>
          <w:p w14:paraId="687CB2B7" w14:textId="60DB8F2D" w:rsidR="00C715CE" w:rsidRPr="007E0CA0" w:rsidRDefault="00C715CE" w:rsidP="00B06BC0">
            <w:pPr>
              <w:ind w:left="720" w:hanging="360"/>
              <w:rPr>
                <w:rFonts w:ascii="Gill Sans MT" w:hAnsi="Gill Sans MT"/>
                <w:b/>
                <w:i/>
                <w:iCs/>
              </w:rPr>
            </w:pPr>
            <w:r w:rsidRPr="007E0CA0">
              <w:rPr>
                <w:rFonts w:ascii="Gill Sans MT" w:hAnsi="Gill Sans MT"/>
                <w:b/>
                <w:i/>
                <w:iCs/>
              </w:rPr>
              <w:t>Our ultimate objectives are to:</w:t>
            </w:r>
          </w:p>
          <w:p w14:paraId="5BE31AC7" w14:textId="16FA9A04"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Remove barriers to learning created by family economic insufficiency, family circumstance and background</w:t>
            </w:r>
          </w:p>
          <w:p w14:paraId="32872327" w14:textId="4D198E5F"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Narrow the attainment gaps between disadvantaged pupils and their non-disadvantaged counterparts both within school and nationally</w:t>
            </w:r>
          </w:p>
          <w:p w14:paraId="055C675D" w14:textId="4E90DB01"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 xml:space="preserve"> Ensure ALL pupils are able to read fluently and with good understanding to</w:t>
            </w:r>
          </w:p>
          <w:p w14:paraId="44F6063E" w14:textId="6F703A23"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enable them to access the breadth of the curriculum.</w:t>
            </w:r>
          </w:p>
          <w:p w14:paraId="2D5A5FDA" w14:textId="0281B639"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 xml:space="preserve"> Develop confidence in their ability to communicate effectively in a wide range of</w:t>
            </w:r>
          </w:p>
          <w:p w14:paraId="7F1BF42D" w14:textId="77777777"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contexts</w:t>
            </w:r>
          </w:p>
          <w:p w14:paraId="6E735536" w14:textId="214949DB"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Enable pupils to look after their social and emotional wellbeing and to develop</w:t>
            </w:r>
          </w:p>
          <w:p w14:paraId="5998E3FD" w14:textId="77777777"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resilience.</w:t>
            </w:r>
          </w:p>
          <w:p w14:paraId="596F45FD" w14:textId="556EB468"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Access a wide range of opportunities to develop their knowledge and</w:t>
            </w:r>
          </w:p>
          <w:p w14:paraId="1CDCD607" w14:textId="40268EEE" w:rsidR="00C715CE" w:rsidRPr="007E0CA0" w:rsidRDefault="00C715CE" w:rsidP="007E0CA0">
            <w:pPr>
              <w:pStyle w:val="ListParagraph"/>
              <w:numPr>
                <w:ilvl w:val="0"/>
                <w:numId w:val="0"/>
              </w:numPr>
              <w:ind w:left="720"/>
              <w:rPr>
                <w:rFonts w:ascii="Gill Sans MT" w:hAnsi="Gill Sans MT"/>
                <w:i/>
                <w:iCs/>
              </w:rPr>
            </w:pPr>
            <w:r w:rsidRPr="007E0CA0">
              <w:rPr>
                <w:rFonts w:ascii="Gill Sans MT" w:hAnsi="Gill Sans MT"/>
                <w:i/>
                <w:iCs/>
              </w:rPr>
              <w:t>understanding of the world so that their cultural collateral is on a par with other learners.</w:t>
            </w:r>
          </w:p>
          <w:p w14:paraId="5F0B7939" w14:textId="77777777" w:rsidR="00C715CE" w:rsidRPr="007E0CA0" w:rsidRDefault="00C715CE" w:rsidP="00B0166F">
            <w:pPr>
              <w:ind w:left="360"/>
              <w:rPr>
                <w:rFonts w:ascii="Gill Sans MT" w:hAnsi="Gill Sans MT"/>
                <w:i/>
                <w:iCs/>
                <w:u w:val="single"/>
              </w:rPr>
            </w:pPr>
            <w:r w:rsidRPr="007E0CA0">
              <w:rPr>
                <w:rFonts w:ascii="Gill Sans MT" w:hAnsi="Gill Sans MT"/>
                <w:i/>
                <w:iCs/>
                <w:u w:val="single"/>
              </w:rPr>
              <w:t>Our Context:</w:t>
            </w:r>
          </w:p>
          <w:p w14:paraId="56365FC4" w14:textId="03E41B5A"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Our small school serves a geographically diverse student body</w:t>
            </w:r>
            <w:r w:rsidR="00B06BC0" w:rsidRPr="007E0CA0">
              <w:rPr>
                <w:rFonts w:ascii="Gill Sans MT" w:hAnsi="Gill Sans MT"/>
                <w:i/>
                <w:iCs/>
              </w:rPr>
              <w:t xml:space="preserve"> </w:t>
            </w:r>
            <w:r w:rsidRPr="007E0CA0">
              <w:rPr>
                <w:rFonts w:ascii="Gill Sans MT" w:hAnsi="Gill Sans MT"/>
                <w:i/>
                <w:iCs/>
              </w:rPr>
              <w:t>with</w:t>
            </w:r>
            <w:r w:rsidR="00B06BC0" w:rsidRPr="007E0CA0">
              <w:rPr>
                <w:rFonts w:ascii="Gill Sans MT" w:hAnsi="Gill Sans MT"/>
                <w:i/>
                <w:iCs/>
              </w:rPr>
              <w:t xml:space="preserve"> quite large </w:t>
            </w:r>
            <w:r w:rsidRPr="007E0CA0">
              <w:rPr>
                <w:rFonts w:ascii="Gill Sans MT" w:hAnsi="Gill Sans MT"/>
                <w:i/>
                <w:iCs/>
              </w:rPr>
              <w:t xml:space="preserve">income disparities. </w:t>
            </w:r>
            <w:r w:rsidR="00B0166F" w:rsidRPr="007E0CA0">
              <w:rPr>
                <w:rFonts w:ascii="Gill Sans MT" w:hAnsi="Gill Sans MT"/>
                <w:i/>
                <w:iCs/>
              </w:rPr>
              <w:t xml:space="preserve"> </w:t>
            </w:r>
          </w:p>
          <w:p w14:paraId="458B59FF" w14:textId="77777777" w:rsidR="00B0166F" w:rsidRPr="007E0CA0" w:rsidRDefault="00B0166F" w:rsidP="00B0166F">
            <w:pPr>
              <w:pStyle w:val="ListParagraph"/>
              <w:numPr>
                <w:ilvl w:val="0"/>
                <w:numId w:val="0"/>
              </w:numPr>
              <w:ind w:left="720"/>
              <w:rPr>
                <w:rFonts w:ascii="Gill Sans MT" w:hAnsi="Gill Sans MT"/>
                <w:i/>
                <w:iCs/>
              </w:rPr>
            </w:pPr>
          </w:p>
          <w:p w14:paraId="6B545C29" w14:textId="77777777" w:rsidR="00C715CE" w:rsidRPr="007E0CA0" w:rsidRDefault="00C715CE" w:rsidP="00B0166F">
            <w:pPr>
              <w:ind w:left="360"/>
              <w:rPr>
                <w:rFonts w:ascii="Gill Sans MT" w:hAnsi="Gill Sans MT"/>
                <w:i/>
                <w:iCs/>
                <w:u w:val="single"/>
              </w:rPr>
            </w:pPr>
            <w:r w:rsidRPr="007E0CA0">
              <w:rPr>
                <w:rFonts w:ascii="Gill Sans MT" w:hAnsi="Gill Sans MT"/>
                <w:i/>
                <w:iCs/>
                <w:u w:val="single"/>
              </w:rPr>
              <w:t>Achieving our objectives:</w:t>
            </w:r>
          </w:p>
          <w:p w14:paraId="1E6091B3" w14:textId="186258BC" w:rsidR="00C715CE" w:rsidRPr="007E0CA0" w:rsidRDefault="00C715CE" w:rsidP="007E0CA0">
            <w:pPr>
              <w:pStyle w:val="ListParagraph"/>
              <w:numPr>
                <w:ilvl w:val="0"/>
                <w:numId w:val="0"/>
              </w:numPr>
              <w:ind w:left="720"/>
              <w:rPr>
                <w:rFonts w:ascii="Gill Sans MT" w:hAnsi="Gill Sans MT"/>
                <w:i/>
                <w:iCs/>
              </w:rPr>
            </w:pPr>
            <w:r w:rsidRPr="007E0CA0">
              <w:rPr>
                <w:rFonts w:ascii="Gill Sans MT" w:hAnsi="Gill Sans MT"/>
                <w:i/>
                <w:iCs/>
              </w:rPr>
              <w:t>In order to achieve our objectives and overcome identified barriers to learning we will:</w:t>
            </w:r>
          </w:p>
          <w:p w14:paraId="2BA31D80" w14:textId="43B7972D"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 xml:space="preserve">Provide all teachers with high quality </w:t>
            </w:r>
            <w:r w:rsidR="00B0166F" w:rsidRPr="007E0CA0">
              <w:rPr>
                <w:rFonts w:ascii="Gill Sans MT" w:hAnsi="Gill Sans MT"/>
                <w:i/>
                <w:iCs/>
              </w:rPr>
              <w:t xml:space="preserve">specific </w:t>
            </w:r>
            <w:r w:rsidRPr="007E0CA0">
              <w:rPr>
                <w:rFonts w:ascii="Gill Sans MT" w:hAnsi="Gill Sans MT"/>
                <w:i/>
                <w:iCs/>
              </w:rPr>
              <w:t>CPD</w:t>
            </w:r>
            <w:r w:rsidR="00B0166F" w:rsidRPr="007E0CA0">
              <w:rPr>
                <w:rFonts w:ascii="Gill Sans MT" w:hAnsi="Gill Sans MT"/>
                <w:i/>
                <w:iCs/>
              </w:rPr>
              <w:t xml:space="preserve"> for their personal development pathway</w:t>
            </w:r>
            <w:r w:rsidRPr="007E0CA0">
              <w:rPr>
                <w:rFonts w:ascii="Gill Sans MT" w:hAnsi="Gill Sans MT"/>
                <w:i/>
                <w:iCs/>
              </w:rPr>
              <w:t xml:space="preserve"> to ensure that pupils access effective quality first teaching</w:t>
            </w:r>
          </w:p>
          <w:p w14:paraId="07849E02" w14:textId="6CA53707" w:rsidR="00C715CE" w:rsidRPr="007E0CA0" w:rsidRDefault="00C715CE" w:rsidP="00B06BC0">
            <w:pPr>
              <w:pStyle w:val="ListParagraph"/>
              <w:numPr>
                <w:ilvl w:val="0"/>
                <w:numId w:val="13"/>
              </w:numPr>
              <w:rPr>
                <w:rFonts w:ascii="Gill Sans MT" w:hAnsi="Gill Sans MT"/>
                <w:i/>
                <w:iCs/>
              </w:rPr>
            </w:pPr>
            <w:r w:rsidRPr="007E0CA0">
              <w:rPr>
                <w:rFonts w:ascii="Gill Sans MT" w:hAnsi="Gill Sans MT"/>
                <w:i/>
                <w:iCs/>
              </w:rPr>
              <w:t>Provide targeted intervention and support to quickly address identified gaps in</w:t>
            </w:r>
            <w:r w:rsidR="007E0CA0" w:rsidRPr="007E0CA0">
              <w:rPr>
                <w:rFonts w:ascii="Gill Sans MT" w:hAnsi="Gill Sans MT"/>
                <w:i/>
                <w:iCs/>
              </w:rPr>
              <w:t xml:space="preserve"> </w:t>
            </w:r>
            <w:r w:rsidRPr="007E0CA0">
              <w:rPr>
                <w:rFonts w:ascii="Gill Sans MT" w:hAnsi="Gill Sans MT"/>
                <w:i/>
                <w:iCs/>
              </w:rPr>
              <w:t>learning including the use of small group work, 1:1 tuition</w:t>
            </w:r>
            <w:r w:rsidR="00B0166F" w:rsidRPr="007E0CA0">
              <w:rPr>
                <w:rFonts w:ascii="Gill Sans MT" w:hAnsi="Gill Sans MT"/>
                <w:i/>
                <w:iCs/>
              </w:rPr>
              <w:t xml:space="preserve"> and computer based systems that utilise AI.</w:t>
            </w:r>
          </w:p>
          <w:p w14:paraId="05AE678E" w14:textId="02C3D5D4"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Target funding to ensure that all pupils have access to trips, residential, first</w:t>
            </w:r>
          </w:p>
          <w:p w14:paraId="0EC7683D" w14:textId="223BEB25" w:rsidR="00C715CE" w:rsidRPr="007E0CA0" w:rsidRDefault="00C715CE" w:rsidP="00B0166F">
            <w:pPr>
              <w:pStyle w:val="ListParagraph"/>
              <w:numPr>
                <w:ilvl w:val="0"/>
                <w:numId w:val="0"/>
              </w:numPr>
              <w:ind w:left="720"/>
              <w:rPr>
                <w:rFonts w:ascii="Gill Sans MT" w:hAnsi="Gill Sans MT"/>
                <w:i/>
                <w:iCs/>
              </w:rPr>
            </w:pPr>
            <w:r w:rsidRPr="007E0CA0">
              <w:rPr>
                <w:rFonts w:ascii="Gill Sans MT" w:hAnsi="Gill Sans MT"/>
                <w:i/>
                <w:iCs/>
              </w:rPr>
              <w:t>hand learning experiences.</w:t>
            </w:r>
          </w:p>
          <w:p w14:paraId="12F6A1BD" w14:textId="41C4FB83"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Provide opportunities for all pupils to participate in enrichment activities</w:t>
            </w:r>
          </w:p>
          <w:p w14:paraId="1AA77E45" w14:textId="51719265" w:rsidR="00C715CE" w:rsidRPr="007E0CA0" w:rsidRDefault="00C715CE" w:rsidP="00B0166F">
            <w:pPr>
              <w:pStyle w:val="ListParagraph"/>
              <w:numPr>
                <w:ilvl w:val="0"/>
                <w:numId w:val="0"/>
              </w:numPr>
              <w:ind w:left="720"/>
              <w:rPr>
                <w:rFonts w:ascii="Gill Sans MT" w:hAnsi="Gill Sans MT"/>
                <w:i/>
                <w:iCs/>
              </w:rPr>
            </w:pPr>
            <w:r w:rsidRPr="007E0CA0">
              <w:rPr>
                <w:rFonts w:ascii="Gill Sans MT" w:hAnsi="Gill Sans MT"/>
                <w:i/>
                <w:iCs/>
              </w:rPr>
              <w:t>Including sport, mus</w:t>
            </w:r>
            <w:r w:rsidR="007E0CA0" w:rsidRPr="007E0CA0">
              <w:rPr>
                <w:rFonts w:ascii="Gill Sans MT" w:hAnsi="Gill Sans MT"/>
                <w:i/>
                <w:iCs/>
              </w:rPr>
              <w:t>ic and school drama productions (see our YouTube Channel)</w:t>
            </w:r>
          </w:p>
          <w:p w14:paraId="26A3CFCB" w14:textId="4A06E71C" w:rsidR="00C715CE" w:rsidRPr="007E0CA0" w:rsidRDefault="00C715CE" w:rsidP="00C715CE">
            <w:pPr>
              <w:pStyle w:val="ListParagraph"/>
              <w:numPr>
                <w:ilvl w:val="0"/>
                <w:numId w:val="13"/>
              </w:numPr>
              <w:rPr>
                <w:rFonts w:ascii="Gill Sans MT" w:hAnsi="Gill Sans MT"/>
                <w:i/>
                <w:iCs/>
              </w:rPr>
            </w:pPr>
            <w:r w:rsidRPr="007E0CA0">
              <w:rPr>
                <w:rFonts w:ascii="Gill Sans MT" w:hAnsi="Gill Sans MT"/>
                <w:i/>
                <w:iCs/>
              </w:rPr>
              <w:t>Provide appropriate nurture support to support pupils in their emotional and</w:t>
            </w:r>
          </w:p>
          <w:p w14:paraId="7E2DACD8" w14:textId="77777777" w:rsidR="00E66558" w:rsidRPr="007E0CA0" w:rsidRDefault="00C715CE" w:rsidP="00B0166F">
            <w:pPr>
              <w:pStyle w:val="ListParagraph"/>
              <w:numPr>
                <w:ilvl w:val="0"/>
                <w:numId w:val="0"/>
              </w:numPr>
              <w:ind w:left="720"/>
              <w:rPr>
                <w:rFonts w:ascii="Gill Sans MT" w:hAnsi="Gill Sans MT"/>
                <w:i/>
                <w:iCs/>
              </w:rPr>
            </w:pPr>
            <w:r w:rsidRPr="007E0CA0">
              <w:rPr>
                <w:rFonts w:ascii="Gill Sans MT" w:hAnsi="Gill Sans MT"/>
                <w:i/>
                <w:iCs/>
              </w:rPr>
              <w:t>social develop</w:t>
            </w:r>
            <w:r w:rsidR="00B0166F" w:rsidRPr="007E0CA0">
              <w:rPr>
                <w:rFonts w:ascii="Gill Sans MT" w:hAnsi="Gill Sans MT"/>
                <w:i/>
                <w:iCs/>
              </w:rPr>
              <w:t>ment where needs are identified through surveys and conferencing.</w:t>
            </w:r>
          </w:p>
          <w:p w14:paraId="1AE2537D" w14:textId="77777777" w:rsidR="00B0166F" w:rsidRPr="007E0CA0" w:rsidRDefault="00B0166F" w:rsidP="00B0166F">
            <w:pPr>
              <w:pStyle w:val="ListParagraph"/>
              <w:numPr>
                <w:ilvl w:val="0"/>
                <w:numId w:val="0"/>
              </w:numPr>
              <w:ind w:left="720"/>
              <w:rPr>
                <w:rFonts w:ascii="Gill Sans MT" w:hAnsi="Gill Sans MT"/>
                <w:i/>
                <w:iCs/>
              </w:rPr>
            </w:pPr>
          </w:p>
          <w:p w14:paraId="7D813BC8" w14:textId="65BBB0BB" w:rsidR="00B0166F" w:rsidRPr="007E0CA0" w:rsidRDefault="00B0166F" w:rsidP="00B0166F">
            <w:pPr>
              <w:pStyle w:val="ListParagraph"/>
              <w:numPr>
                <w:ilvl w:val="0"/>
                <w:numId w:val="0"/>
              </w:numPr>
              <w:ind w:left="720"/>
              <w:rPr>
                <w:rFonts w:ascii="Gill Sans MT" w:hAnsi="Gill Sans MT"/>
              </w:rPr>
            </w:pPr>
            <w:r w:rsidRPr="007E0CA0">
              <w:rPr>
                <w:rFonts w:ascii="Gill Sans MT" w:hAnsi="Gill Sans MT"/>
              </w:rPr>
              <w:t xml:space="preserve">This is not an exhaustive list and strategies will change and develop based on the needs of individuals and our termly review and operational constraints of a small school.  We will aim to be agile and </w:t>
            </w:r>
            <w:r w:rsidR="002C5454" w:rsidRPr="007E0CA0">
              <w:rPr>
                <w:rFonts w:ascii="Gill Sans MT" w:hAnsi="Gill Sans MT"/>
              </w:rPr>
              <w:t>decisive</w:t>
            </w:r>
            <w:r w:rsidRPr="007E0CA0">
              <w:rPr>
                <w:rFonts w:ascii="Gill Sans MT" w:hAnsi="Gill Sans MT"/>
              </w:rPr>
              <w:t xml:space="preserve"> if our pupil progress meetings</w:t>
            </w:r>
            <w:r w:rsidR="007E0CA0" w:rsidRPr="007E0CA0">
              <w:rPr>
                <w:rFonts w:ascii="Gill Sans MT" w:hAnsi="Gill Sans MT"/>
              </w:rPr>
              <w:t xml:space="preserve"> if they</w:t>
            </w:r>
            <w:r w:rsidRPr="007E0CA0">
              <w:rPr>
                <w:rFonts w:ascii="Gill Sans MT" w:hAnsi="Gill Sans MT"/>
              </w:rPr>
              <w:t xml:space="preserve"> fail to indicate the desired rate of progress.</w:t>
            </w:r>
          </w:p>
          <w:p w14:paraId="7DB35FCB" w14:textId="77777777" w:rsidR="00B06BC0" w:rsidRPr="007E0CA0" w:rsidRDefault="00B06BC0" w:rsidP="00B0166F">
            <w:pPr>
              <w:pStyle w:val="ListParagraph"/>
              <w:numPr>
                <w:ilvl w:val="0"/>
                <w:numId w:val="0"/>
              </w:numPr>
              <w:ind w:left="720"/>
              <w:rPr>
                <w:rFonts w:ascii="Gill Sans MT" w:hAnsi="Gill Sans MT"/>
              </w:rPr>
            </w:pPr>
          </w:p>
          <w:p w14:paraId="6CACA51F" w14:textId="6851414A" w:rsidR="00B0166F" w:rsidRPr="007E0CA0" w:rsidRDefault="00B0166F" w:rsidP="00B0166F">
            <w:pPr>
              <w:pStyle w:val="ListParagraph"/>
              <w:numPr>
                <w:ilvl w:val="0"/>
                <w:numId w:val="0"/>
              </w:numPr>
              <w:ind w:left="720"/>
              <w:rPr>
                <w:rFonts w:ascii="Gill Sans MT" w:hAnsi="Gill Sans MT"/>
                <w:b/>
              </w:rPr>
            </w:pPr>
            <w:r w:rsidRPr="007E0CA0">
              <w:rPr>
                <w:rFonts w:ascii="Gill Sans MT" w:hAnsi="Gill Sans MT"/>
                <w:b/>
              </w:rPr>
              <w:t>Key Principals</w:t>
            </w:r>
          </w:p>
          <w:p w14:paraId="2A7D54E9" w14:textId="4F4E947C" w:rsidR="00B0166F" w:rsidRPr="007E0CA0" w:rsidRDefault="00B06BC0" w:rsidP="002C5454">
            <w:pPr>
              <w:pStyle w:val="ListParagraph"/>
              <w:numPr>
                <w:ilvl w:val="0"/>
                <w:numId w:val="0"/>
              </w:numPr>
              <w:ind w:left="720"/>
              <w:rPr>
                <w:rFonts w:ascii="Gill Sans MT" w:hAnsi="Gill Sans MT"/>
                <w:i/>
                <w:iCs/>
              </w:rPr>
            </w:pPr>
            <w:r w:rsidRPr="007E0CA0">
              <w:rPr>
                <w:rFonts w:ascii="Gill Sans MT" w:hAnsi="Gill Sans MT"/>
              </w:rPr>
              <w:t xml:space="preserve">We will ensure </w:t>
            </w:r>
            <w:r w:rsidR="002C5454" w:rsidRPr="007E0CA0">
              <w:rPr>
                <w:rFonts w:ascii="Gill Sans MT" w:hAnsi="Gill Sans MT"/>
              </w:rPr>
              <w:t>quality</w:t>
            </w:r>
            <w:r w:rsidRPr="007E0CA0">
              <w:rPr>
                <w:rFonts w:ascii="Gill Sans MT" w:hAnsi="Gill Sans MT"/>
              </w:rPr>
              <w:t xml:space="preserve"> teaching that pays careful regard to effect sizes and their relativity of impact. (</w:t>
            </w:r>
            <w:hyperlink r:id="rId7" w:history="1">
              <w:r w:rsidRPr="007E0CA0">
                <w:rPr>
                  <w:rStyle w:val="Hyperlink"/>
                  <w:rFonts w:ascii="Gill Sans MT" w:hAnsi="Gill Sans MT"/>
                </w:rPr>
                <w:t>Hattie</w:t>
              </w:r>
            </w:hyperlink>
            <w:r w:rsidR="002C5454" w:rsidRPr="007E0CA0">
              <w:rPr>
                <w:rFonts w:ascii="Gill Sans MT" w:hAnsi="Gill Sans MT"/>
              </w:rPr>
              <w:t xml:space="preserve"> 2018).  We aim to ensure that</w:t>
            </w:r>
            <w:r w:rsidR="00B0166F" w:rsidRPr="007E0CA0">
              <w:rPr>
                <w:rFonts w:ascii="Gill Sans MT" w:hAnsi="Gill Sans MT"/>
              </w:rPr>
              <w:t xml:space="preserve"> learning and assessment meets the needs of all pupils through the rigorous analysis of data. Class teachers will be supported to identify</w:t>
            </w:r>
            <w:r w:rsidR="0044481E" w:rsidRPr="007E0CA0">
              <w:rPr>
                <w:rFonts w:ascii="Gill Sans MT" w:hAnsi="Gill Sans MT"/>
              </w:rPr>
              <w:t xml:space="preserve"> needs</w:t>
            </w:r>
            <w:r w:rsidR="00B0166F" w:rsidRPr="007E0CA0">
              <w:rPr>
                <w:rFonts w:ascii="Gill Sans MT" w:hAnsi="Gill Sans MT"/>
              </w:rPr>
              <w:t xml:space="preserve"> through the class pupil premium plan.  </w:t>
            </w:r>
            <w:r w:rsidR="002C5454" w:rsidRPr="007E0CA0">
              <w:rPr>
                <w:rFonts w:ascii="Gill Sans MT" w:hAnsi="Gill Sans MT"/>
              </w:rPr>
              <w:t>Collaborative</w:t>
            </w:r>
            <w:r w:rsidR="00B0166F" w:rsidRPr="007E0CA0">
              <w:rPr>
                <w:rFonts w:ascii="Gill Sans MT" w:hAnsi="Gill Sans MT"/>
              </w:rPr>
              <w:t xml:space="preserve"> discussions will then </w:t>
            </w:r>
            <w:r w:rsidR="0044481E" w:rsidRPr="007E0CA0">
              <w:rPr>
                <w:rFonts w:ascii="Gill Sans MT" w:hAnsi="Gill Sans MT"/>
              </w:rPr>
              <w:t xml:space="preserve">formulate the response needed and the </w:t>
            </w:r>
            <w:r w:rsidR="00B0166F" w:rsidRPr="007E0CA0">
              <w:rPr>
                <w:rFonts w:ascii="Gill Sans MT" w:hAnsi="Gill Sans MT"/>
              </w:rPr>
              <w:t xml:space="preserve">specific intervention and support </w:t>
            </w:r>
            <w:r w:rsidR="002C5454" w:rsidRPr="007E0CA0">
              <w:rPr>
                <w:rFonts w:ascii="Gill Sans MT" w:hAnsi="Gill Sans MT"/>
              </w:rPr>
              <w:t>needed</w:t>
            </w:r>
            <w:r w:rsidR="0044481E" w:rsidRPr="007E0CA0">
              <w:rPr>
                <w:rFonts w:ascii="Gill Sans MT" w:hAnsi="Gill Sans MT"/>
              </w:rPr>
              <w:t xml:space="preserve">. </w:t>
            </w:r>
            <w:r w:rsidR="00B0166F" w:rsidRPr="007E0CA0">
              <w:rPr>
                <w:rFonts w:ascii="Gill Sans MT" w:hAnsi="Gill Sans MT"/>
              </w:rPr>
              <w:t xml:space="preserve"> Alongside academic support, we will ensure that those pupils who have social, emotional and mental health needs will access high quality provision fr</w:t>
            </w:r>
            <w:r w:rsidR="0044481E" w:rsidRPr="007E0CA0">
              <w:rPr>
                <w:rFonts w:ascii="Gill Sans MT" w:hAnsi="Gill Sans MT"/>
              </w:rPr>
              <w:t>om appropriately trained adults if needed.  We will also amplify our response in this regard by judiciously using our Sports Premium to ensure there is total fidelity to our strategic aims to ensure maximum traction of school ambition to this strategy.</w:t>
            </w:r>
          </w:p>
        </w:tc>
      </w:tr>
    </w:tbl>
    <w:p w14:paraId="2A7D54EB" w14:textId="77777777" w:rsidR="00E66558" w:rsidRPr="007E0CA0" w:rsidRDefault="009D71E8">
      <w:pPr>
        <w:pStyle w:val="Heading2"/>
        <w:spacing w:before="600"/>
        <w:rPr>
          <w:rFonts w:ascii="Gill Sans MT" w:hAnsi="Gill Sans MT"/>
        </w:rPr>
      </w:pPr>
      <w:r w:rsidRPr="007E0CA0">
        <w:rPr>
          <w:rFonts w:ascii="Gill Sans MT" w:hAnsi="Gill Sans MT"/>
        </w:rPr>
        <w:lastRenderedPageBreak/>
        <w:t>Challenges</w:t>
      </w:r>
    </w:p>
    <w:p w14:paraId="2A7D54EC" w14:textId="77777777" w:rsidR="00E66558" w:rsidRPr="007E0CA0" w:rsidRDefault="009D71E8">
      <w:pPr>
        <w:spacing w:before="120"/>
        <w:textAlignment w:val="baseline"/>
        <w:outlineLvl w:val="0"/>
        <w:rPr>
          <w:rFonts w:ascii="Gill Sans MT" w:hAnsi="Gill Sans MT"/>
        </w:rPr>
      </w:pPr>
      <w:r w:rsidRPr="007E0CA0">
        <w:rPr>
          <w:rFonts w:ascii="Gill Sans MT" w:hAnsi="Gill Sans MT"/>
          <w:bCs/>
        </w:rPr>
        <w:t>This details</w:t>
      </w:r>
      <w:r w:rsidRPr="007E0CA0">
        <w:rPr>
          <w:rFonts w:ascii="Gill Sans MT" w:hAnsi="Gill Sans MT"/>
        </w:rPr>
        <w:t xml:space="preserve"> the key</w:t>
      </w:r>
      <w:r w:rsidRPr="007E0CA0">
        <w:rPr>
          <w:rFonts w:ascii="Gill Sans MT" w:hAnsi="Gill Sans MT"/>
          <w:bCs/>
        </w:rPr>
        <w:t xml:space="preserve"> </w:t>
      </w:r>
      <w:r w:rsidRPr="007E0CA0">
        <w:rPr>
          <w:rFonts w:ascii="Gill Sans MT" w:hAnsi="Gill Sans MT"/>
        </w:rPr>
        <w:t xml:space="preserve">challenges to </w:t>
      </w:r>
      <w:r w:rsidRPr="007E0CA0">
        <w:rPr>
          <w:rFonts w:ascii="Gill Sans MT" w:hAnsi="Gill Sans MT"/>
          <w:bCs/>
        </w:rPr>
        <w:t>achievement that we have</w:t>
      </w:r>
      <w:r w:rsidRPr="007E0CA0">
        <w:rPr>
          <w:rFonts w:ascii="Gill Sans MT" w:hAnsi="Gill Sans MT"/>
        </w:rPr>
        <w:t xml:space="preserve"> identified among </w:t>
      </w:r>
      <w:r w:rsidRPr="007E0CA0">
        <w:rPr>
          <w:rFonts w:ascii="Gill Sans MT" w:hAnsi="Gill Sans MT"/>
          <w:bCs/>
        </w:rPr>
        <w:t>our</w:t>
      </w:r>
      <w:r w:rsidRPr="007E0CA0">
        <w:rPr>
          <w:rFonts w:ascii="Gill Sans MT" w:hAnsi="Gill Sans MT"/>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7E0CA0"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E0CA0" w:rsidRDefault="009D71E8">
            <w:pPr>
              <w:pStyle w:val="TableHeader"/>
              <w:jc w:val="left"/>
              <w:rPr>
                <w:rFonts w:ascii="Gill Sans MT" w:hAnsi="Gill Sans MT"/>
              </w:rPr>
            </w:pPr>
            <w:r w:rsidRPr="007E0CA0">
              <w:rPr>
                <w:rFonts w:ascii="Gill Sans MT" w:hAnsi="Gill Sans MT"/>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E0CA0" w:rsidRDefault="009D71E8">
            <w:pPr>
              <w:pStyle w:val="TableHeader"/>
              <w:jc w:val="left"/>
              <w:rPr>
                <w:rFonts w:ascii="Gill Sans MT" w:hAnsi="Gill Sans MT"/>
              </w:rPr>
            </w:pPr>
            <w:r w:rsidRPr="007E0CA0">
              <w:rPr>
                <w:rFonts w:ascii="Gill Sans MT" w:hAnsi="Gill Sans MT"/>
              </w:rPr>
              <w:t xml:space="preserve">Detail of challenge </w:t>
            </w:r>
          </w:p>
        </w:tc>
      </w:tr>
      <w:tr w:rsidR="00E66558" w:rsidRPr="007E0CA0"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7E0CA0" w:rsidRDefault="009D71E8">
            <w:pPr>
              <w:pStyle w:val="TableRow"/>
              <w:rPr>
                <w:rFonts w:ascii="Gill Sans MT" w:hAnsi="Gill Sans MT"/>
                <w:sz w:val="22"/>
                <w:szCs w:val="22"/>
              </w:rPr>
            </w:pPr>
            <w:r w:rsidRPr="007E0CA0">
              <w:rPr>
                <w:rFonts w:ascii="Gill Sans MT" w:hAnsi="Gill Sans MT"/>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A69689D" w:rsidR="00E66558" w:rsidRPr="007E0CA0" w:rsidRDefault="000C6896" w:rsidP="000C6896">
            <w:pPr>
              <w:pStyle w:val="TableRowCentered"/>
              <w:jc w:val="left"/>
              <w:rPr>
                <w:rFonts w:ascii="Gill Sans MT" w:hAnsi="Gill Sans MT"/>
              </w:rPr>
            </w:pPr>
            <w:r w:rsidRPr="007E0CA0">
              <w:rPr>
                <w:rFonts w:ascii="Gill Sans MT" w:hAnsi="Gill Sans MT"/>
              </w:rPr>
              <w:t xml:space="preserve">Every </w:t>
            </w:r>
            <w:r w:rsidR="002C5454" w:rsidRPr="007E0CA0">
              <w:rPr>
                <w:rFonts w:ascii="Gill Sans MT" w:hAnsi="Gill Sans MT"/>
              </w:rPr>
              <w:t>pupil Premium</w:t>
            </w:r>
            <w:r w:rsidRPr="007E0CA0">
              <w:rPr>
                <w:rFonts w:ascii="Gill Sans MT" w:hAnsi="Gill Sans MT"/>
              </w:rPr>
              <w:t xml:space="preserve"> pupil has been affected differently </w:t>
            </w:r>
            <w:r w:rsidR="002C5454" w:rsidRPr="007E0CA0">
              <w:rPr>
                <w:rFonts w:ascii="Gill Sans MT" w:hAnsi="Gill Sans MT"/>
              </w:rPr>
              <w:t>by years</w:t>
            </w:r>
            <w:r w:rsidRPr="007E0CA0">
              <w:rPr>
                <w:rFonts w:ascii="Gill Sans MT" w:hAnsi="Gill Sans MT"/>
              </w:rPr>
              <w:t xml:space="preserve"> of Covid-19 School interruption</w:t>
            </w:r>
            <w:r w:rsidR="00C94804" w:rsidRPr="007E0CA0">
              <w:rPr>
                <w:rFonts w:ascii="Gill Sans MT" w:hAnsi="Gill Sans MT"/>
              </w:rPr>
              <w:t xml:space="preserve">.  </w:t>
            </w:r>
          </w:p>
        </w:tc>
      </w:tr>
      <w:tr w:rsidR="00E66558" w:rsidRPr="007E0CA0"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7E0CA0" w:rsidRDefault="009D71E8">
            <w:pPr>
              <w:pStyle w:val="TableRow"/>
              <w:rPr>
                <w:rFonts w:ascii="Gill Sans MT" w:hAnsi="Gill Sans MT"/>
                <w:sz w:val="22"/>
                <w:szCs w:val="22"/>
              </w:rPr>
            </w:pPr>
            <w:r w:rsidRPr="007E0CA0">
              <w:rPr>
                <w:rFonts w:ascii="Gill Sans MT" w:hAnsi="Gill Sans MT"/>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6A7256B" w:rsidR="00E66558" w:rsidRPr="007E0CA0" w:rsidRDefault="00E760B8">
            <w:pPr>
              <w:pStyle w:val="TableRowCentered"/>
              <w:jc w:val="left"/>
              <w:rPr>
                <w:rFonts w:ascii="Gill Sans MT" w:hAnsi="Gill Sans MT"/>
                <w:sz w:val="22"/>
                <w:szCs w:val="22"/>
              </w:rPr>
            </w:pPr>
            <w:r w:rsidRPr="007E0CA0">
              <w:rPr>
                <w:rFonts w:ascii="Gill Sans MT" w:hAnsi="Gill Sans MT"/>
                <w:sz w:val="22"/>
                <w:szCs w:val="22"/>
              </w:rPr>
              <w:t>Too many Pupil Premium children are not having enough opportunity to recall taught knowledge.  This leads to learning loss at a greater rate than non-pupil premium children.</w:t>
            </w:r>
          </w:p>
        </w:tc>
      </w:tr>
      <w:tr w:rsidR="00E66558" w:rsidRPr="007E0CA0"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7E0CA0" w:rsidRDefault="009D71E8">
            <w:pPr>
              <w:pStyle w:val="TableRow"/>
              <w:rPr>
                <w:rFonts w:ascii="Gill Sans MT" w:hAnsi="Gill Sans MT"/>
                <w:sz w:val="22"/>
                <w:szCs w:val="22"/>
              </w:rPr>
            </w:pPr>
            <w:r w:rsidRPr="007E0CA0">
              <w:rPr>
                <w:rFonts w:ascii="Gill Sans MT" w:hAnsi="Gill Sans MT"/>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A4261F" w:rsidR="00E66558" w:rsidRPr="007E0CA0" w:rsidRDefault="006D5E1B">
            <w:pPr>
              <w:pStyle w:val="TableRowCentered"/>
              <w:jc w:val="left"/>
              <w:rPr>
                <w:rFonts w:ascii="Gill Sans MT" w:hAnsi="Gill Sans MT"/>
                <w:sz w:val="22"/>
                <w:szCs w:val="22"/>
              </w:rPr>
            </w:pPr>
            <w:r w:rsidRPr="007E0CA0">
              <w:rPr>
                <w:rFonts w:ascii="Gill Sans MT" w:hAnsi="Gill Sans MT"/>
                <w:sz w:val="22"/>
                <w:szCs w:val="22"/>
              </w:rPr>
              <w:t xml:space="preserve">Not </w:t>
            </w:r>
            <w:r w:rsidR="002C5454" w:rsidRPr="007E0CA0">
              <w:rPr>
                <w:rFonts w:ascii="Gill Sans MT" w:hAnsi="Gill Sans MT"/>
                <w:sz w:val="22"/>
                <w:szCs w:val="22"/>
              </w:rPr>
              <w:t>all Pupil</w:t>
            </w:r>
            <w:r w:rsidRPr="007E0CA0">
              <w:rPr>
                <w:rFonts w:ascii="Gill Sans MT" w:hAnsi="Gill Sans MT"/>
                <w:sz w:val="22"/>
                <w:szCs w:val="22"/>
              </w:rPr>
              <w:t xml:space="preserve"> Premium Learners have </w:t>
            </w:r>
            <w:r w:rsidR="00C7451B" w:rsidRPr="007E0CA0">
              <w:rPr>
                <w:rFonts w:ascii="Gill Sans MT" w:hAnsi="Gill Sans MT"/>
                <w:sz w:val="22"/>
                <w:szCs w:val="22"/>
              </w:rPr>
              <w:t>maintained their attainment trajectory based on pre C</w:t>
            </w:r>
            <w:r w:rsidR="00B06BC0" w:rsidRPr="007E0CA0">
              <w:rPr>
                <w:rFonts w:ascii="Gill Sans MT" w:hAnsi="Gill Sans MT"/>
                <w:sz w:val="22"/>
                <w:szCs w:val="22"/>
              </w:rPr>
              <w:t xml:space="preserve">ovid achievement history.  </w:t>
            </w:r>
          </w:p>
        </w:tc>
      </w:tr>
      <w:tr w:rsidR="00E66558" w:rsidRPr="007E0CA0"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E0CA0" w:rsidRDefault="009D71E8">
            <w:pPr>
              <w:pStyle w:val="TableRow"/>
              <w:rPr>
                <w:rFonts w:ascii="Gill Sans MT" w:hAnsi="Gill Sans MT"/>
                <w:sz w:val="22"/>
                <w:szCs w:val="22"/>
              </w:rPr>
            </w:pPr>
            <w:r w:rsidRPr="007E0CA0">
              <w:rPr>
                <w:rFonts w:ascii="Gill Sans MT" w:hAnsi="Gill Sans MT"/>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6D8A" w14:textId="77777777" w:rsidR="00C94804" w:rsidRPr="007E0CA0" w:rsidRDefault="00C94804" w:rsidP="00C94804">
            <w:pPr>
              <w:pStyle w:val="TableRowCentered"/>
              <w:jc w:val="left"/>
              <w:rPr>
                <w:rFonts w:ascii="Gill Sans MT" w:hAnsi="Gill Sans MT"/>
                <w:iCs/>
                <w:sz w:val="22"/>
              </w:rPr>
            </w:pPr>
            <w:r w:rsidRPr="007E0CA0">
              <w:rPr>
                <w:rFonts w:ascii="Gill Sans MT" w:hAnsi="Gill Sans MT"/>
                <w:iCs/>
                <w:sz w:val="22"/>
              </w:rPr>
              <w:t>Pupils vocabulary is limited due to a lack of exposure to the wider world, this in</w:t>
            </w:r>
          </w:p>
          <w:p w14:paraId="2A7D54FA" w14:textId="03C6FAB6" w:rsidR="00E66558" w:rsidRPr="007E0CA0" w:rsidRDefault="00C94804" w:rsidP="00C94804">
            <w:pPr>
              <w:pStyle w:val="TableRowCentered"/>
              <w:jc w:val="left"/>
              <w:rPr>
                <w:rFonts w:ascii="Gill Sans MT" w:hAnsi="Gill Sans MT"/>
                <w:iCs/>
                <w:sz w:val="22"/>
              </w:rPr>
            </w:pPr>
            <w:r w:rsidRPr="007E0CA0">
              <w:rPr>
                <w:rFonts w:ascii="Gill Sans MT" w:hAnsi="Gill Sans MT"/>
                <w:iCs/>
                <w:sz w:val="22"/>
              </w:rPr>
              <w:t>turn impacts on their ability to build a knowledge schema, and comprehend and read fluently.</w:t>
            </w:r>
          </w:p>
        </w:tc>
      </w:tr>
      <w:tr w:rsidR="00E66558" w:rsidRPr="007E0CA0"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7E0CA0" w:rsidRDefault="009D71E8">
            <w:pPr>
              <w:pStyle w:val="TableRow"/>
              <w:rPr>
                <w:rFonts w:ascii="Gill Sans MT" w:hAnsi="Gill Sans MT"/>
                <w:sz w:val="22"/>
                <w:szCs w:val="22"/>
              </w:rPr>
            </w:pPr>
            <w:bookmarkStart w:id="16" w:name="_Toc443397160"/>
            <w:r w:rsidRPr="007E0CA0">
              <w:rPr>
                <w:rFonts w:ascii="Gill Sans MT" w:hAnsi="Gill Sans MT"/>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1A2462F" w:rsidR="00E66558" w:rsidRPr="007E0CA0" w:rsidRDefault="00DA18A2">
            <w:pPr>
              <w:pStyle w:val="TableRowCentered"/>
              <w:jc w:val="left"/>
              <w:rPr>
                <w:rFonts w:ascii="Gill Sans MT" w:hAnsi="Gill Sans MT"/>
                <w:iCs/>
                <w:sz w:val="22"/>
              </w:rPr>
            </w:pPr>
            <w:r w:rsidRPr="007E0CA0">
              <w:rPr>
                <w:rFonts w:ascii="Gill Sans MT" w:hAnsi="Gill Sans MT"/>
              </w:rPr>
              <w:t>Opportunities to take part in extra-curricular activities are unequally distributed.</w:t>
            </w:r>
          </w:p>
        </w:tc>
      </w:tr>
      <w:tr w:rsidR="006D5E1B" w:rsidRPr="007E0CA0" w14:paraId="0F6A13F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D330" w14:textId="50E028C2" w:rsidR="006D5E1B" w:rsidRPr="007E0CA0" w:rsidRDefault="006D5E1B">
            <w:pPr>
              <w:pStyle w:val="TableRow"/>
              <w:rPr>
                <w:rFonts w:ascii="Gill Sans MT" w:hAnsi="Gill Sans MT"/>
                <w:sz w:val="22"/>
                <w:szCs w:val="22"/>
              </w:rPr>
            </w:pPr>
            <w:r w:rsidRPr="007E0CA0">
              <w:rPr>
                <w:rFonts w:ascii="Gill Sans MT" w:hAnsi="Gill Sans MT"/>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93DA" w14:textId="29A22CA4" w:rsidR="006D5E1B" w:rsidRPr="007E0CA0" w:rsidRDefault="007E0CA0" w:rsidP="007E0CA0">
            <w:pPr>
              <w:pStyle w:val="TableRowCentered"/>
              <w:ind w:left="0"/>
              <w:jc w:val="left"/>
              <w:rPr>
                <w:rFonts w:ascii="Gill Sans MT" w:hAnsi="Gill Sans MT"/>
              </w:rPr>
            </w:pPr>
            <w:r w:rsidRPr="007E0CA0">
              <w:rPr>
                <w:rFonts w:ascii="Gill Sans MT" w:hAnsi="Gill Sans MT"/>
              </w:rPr>
              <w:t>Receptive</w:t>
            </w:r>
            <w:r w:rsidR="006D5E1B" w:rsidRPr="007E0CA0">
              <w:rPr>
                <w:rFonts w:ascii="Gill Sans MT" w:hAnsi="Gill Sans MT"/>
              </w:rPr>
              <w:t xml:space="preserve"> and expressive language of  learners across the curriculum</w:t>
            </w:r>
          </w:p>
        </w:tc>
      </w:tr>
    </w:tbl>
    <w:p w14:paraId="2A7D54FF" w14:textId="77777777" w:rsidR="00E66558" w:rsidRPr="007E0CA0" w:rsidRDefault="009D71E8">
      <w:pPr>
        <w:pStyle w:val="Heading2"/>
        <w:spacing w:before="600"/>
        <w:rPr>
          <w:rFonts w:ascii="Gill Sans MT" w:hAnsi="Gill Sans MT"/>
        </w:rPr>
      </w:pPr>
      <w:r w:rsidRPr="007E0CA0">
        <w:rPr>
          <w:rFonts w:ascii="Gill Sans MT" w:hAnsi="Gill Sans MT"/>
        </w:rPr>
        <w:t xml:space="preserve">Intended outcomes </w:t>
      </w:r>
    </w:p>
    <w:p w14:paraId="2A7D5500" w14:textId="77777777" w:rsidR="00E66558" w:rsidRPr="007E0CA0" w:rsidRDefault="009D71E8">
      <w:pPr>
        <w:rPr>
          <w:rFonts w:ascii="Gill Sans MT" w:hAnsi="Gill Sans MT"/>
        </w:rPr>
      </w:pPr>
      <w:r w:rsidRPr="007E0CA0">
        <w:rPr>
          <w:rFonts w:ascii="Gill Sans MT" w:hAnsi="Gill Sans MT"/>
        </w:rPr>
        <w:t xml:space="preserve">This explains the outcomes we are aiming for </w:t>
      </w:r>
      <w:r w:rsidRPr="007E0CA0">
        <w:rPr>
          <w:rFonts w:ascii="Gill Sans MT" w:hAnsi="Gill Sans MT"/>
          <w:b/>
          <w:bCs/>
        </w:rPr>
        <w:t>by the end of our current strategy plan</w:t>
      </w:r>
      <w:r w:rsidRPr="007E0CA0">
        <w:rPr>
          <w:rFonts w:ascii="Gill Sans MT" w:hAnsi="Gill Sans MT"/>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E0CA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E0CA0" w:rsidRDefault="009D71E8">
            <w:pPr>
              <w:pStyle w:val="TableHeader"/>
              <w:jc w:val="left"/>
              <w:rPr>
                <w:rFonts w:ascii="Gill Sans MT" w:hAnsi="Gill Sans MT"/>
              </w:rPr>
            </w:pPr>
            <w:r w:rsidRPr="007E0CA0">
              <w:rPr>
                <w:rFonts w:ascii="Gill Sans MT" w:hAnsi="Gill Sans MT"/>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E0CA0" w:rsidRDefault="009D71E8">
            <w:pPr>
              <w:pStyle w:val="TableHeader"/>
              <w:jc w:val="left"/>
              <w:rPr>
                <w:rFonts w:ascii="Gill Sans MT" w:hAnsi="Gill Sans MT"/>
              </w:rPr>
            </w:pPr>
            <w:r w:rsidRPr="007E0CA0">
              <w:rPr>
                <w:rFonts w:ascii="Gill Sans MT" w:hAnsi="Gill Sans MT"/>
              </w:rPr>
              <w:t>Success criteria</w:t>
            </w:r>
          </w:p>
        </w:tc>
      </w:tr>
      <w:tr w:rsidR="00C94804" w:rsidRPr="007E0CA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636B2AE" w:rsidR="00C94804" w:rsidRPr="007E0CA0" w:rsidRDefault="00C94804" w:rsidP="00067606">
            <w:pPr>
              <w:pStyle w:val="TableRow"/>
              <w:rPr>
                <w:rFonts w:ascii="Gill Sans MT" w:hAnsi="Gill Sans MT"/>
              </w:rPr>
            </w:pPr>
            <w:r w:rsidRPr="007E0CA0">
              <w:rPr>
                <w:rFonts w:ascii="Gill Sans MT" w:hAnsi="Gill Sans MT"/>
              </w:rPr>
              <w:t xml:space="preserve">Reduce the gap between non PP and PP pupils achieving Greater Depth in Reading, Writing and Maths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C4EDD8C" w:rsidR="00C94804" w:rsidRPr="007E0CA0" w:rsidRDefault="00C94804" w:rsidP="00C94804">
            <w:pPr>
              <w:pStyle w:val="TableRowCentered"/>
              <w:jc w:val="left"/>
              <w:rPr>
                <w:rFonts w:ascii="Gill Sans MT" w:hAnsi="Gill Sans MT"/>
                <w:sz w:val="22"/>
                <w:szCs w:val="22"/>
              </w:rPr>
            </w:pPr>
            <w:r w:rsidRPr="007E0CA0">
              <w:rPr>
                <w:rFonts w:ascii="Gill Sans MT" w:hAnsi="Gill Sans MT"/>
              </w:rPr>
              <w:t xml:space="preserve">Reduce the gap between non PP and PP pupils achieving Greater Depth in Reading, Writing and Maths at the end of KS2. Pupil data from the end of KS2 shows an upward </w:t>
            </w:r>
            <w:r w:rsidRPr="007E0CA0">
              <w:rPr>
                <w:rFonts w:ascii="Gill Sans MT" w:hAnsi="Gill Sans MT"/>
              </w:rPr>
              <w:lastRenderedPageBreak/>
              <w:t xml:space="preserve">trend of PP pupils achieving a Greater Depth standard. </w:t>
            </w:r>
          </w:p>
        </w:tc>
      </w:tr>
      <w:tr w:rsidR="0044481E" w:rsidRPr="007E0CA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171165B" w:rsidR="0044481E" w:rsidRPr="007E0CA0" w:rsidRDefault="0044481E" w:rsidP="0044481E">
            <w:pPr>
              <w:pStyle w:val="TableRow"/>
              <w:rPr>
                <w:rFonts w:ascii="Gill Sans MT" w:hAnsi="Gill Sans MT"/>
                <w:sz w:val="22"/>
                <w:szCs w:val="22"/>
              </w:rPr>
            </w:pPr>
            <w:r w:rsidRPr="007E0CA0">
              <w:rPr>
                <w:rFonts w:ascii="Gill Sans MT" w:hAnsi="Gill Sans MT"/>
              </w:rPr>
              <w:lastRenderedPageBreak/>
              <w:t xml:space="preserve">All pupils without other complicating factors are confident readers by the end of KS1. In house tracking data indicates that pupils are successfully moving through the </w:t>
            </w:r>
            <w:r w:rsidR="006D5E1B" w:rsidRPr="007E0CA0">
              <w:rPr>
                <w:rFonts w:ascii="Gill Sans MT" w:hAnsi="Gill Sans MT"/>
              </w:rPr>
              <w:t xml:space="preserve">AR </w:t>
            </w:r>
            <w:r w:rsidRPr="007E0CA0">
              <w:rPr>
                <w:rFonts w:ascii="Gill Sans MT" w:hAnsi="Gill Sans MT"/>
              </w:rPr>
              <w:t>book bands and are working on ARE books in preparation for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7199815" w:rsidR="0044481E" w:rsidRPr="007E0CA0" w:rsidRDefault="0044481E" w:rsidP="0044481E">
            <w:pPr>
              <w:pStyle w:val="TableRowCentered"/>
              <w:jc w:val="left"/>
              <w:rPr>
                <w:rFonts w:ascii="Gill Sans MT" w:hAnsi="Gill Sans MT"/>
                <w:sz w:val="22"/>
                <w:szCs w:val="22"/>
              </w:rPr>
            </w:pPr>
            <w:r w:rsidRPr="007E0CA0">
              <w:rPr>
                <w:rFonts w:ascii="Gill Sans MT" w:hAnsi="Gill Sans MT"/>
              </w:rPr>
              <w:t>All pupils without other complicating factors are confident readers by the end of KS1. In house tracking data indicates that pupils are successfully moving through the book bands and are working on ARE</w:t>
            </w:r>
            <w:r w:rsidR="00067606" w:rsidRPr="007E0CA0">
              <w:rPr>
                <w:rFonts w:ascii="Gill Sans MT" w:hAnsi="Gill Sans MT"/>
              </w:rPr>
              <w:t xml:space="preserve"> and beyond </w:t>
            </w:r>
            <w:r w:rsidRPr="007E0CA0">
              <w:rPr>
                <w:rFonts w:ascii="Gill Sans MT" w:hAnsi="Gill Sans MT"/>
              </w:rPr>
              <w:t>in preparation for KS2.</w:t>
            </w:r>
          </w:p>
        </w:tc>
      </w:tr>
      <w:tr w:rsidR="0044481E" w:rsidRPr="007E0CA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4664185" w:rsidR="0044481E" w:rsidRPr="007E0CA0" w:rsidRDefault="0044481E" w:rsidP="00C94804">
            <w:pPr>
              <w:pStyle w:val="TableRow"/>
              <w:rPr>
                <w:rFonts w:ascii="Gill Sans MT" w:hAnsi="Gill Sans MT"/>
                <w:sz w:val="22"/>
                <w:szCs w:val="22"/>
              </w:rPr>
            </w:pPr>
            <w:r w:rsidRPr="007E0CA0">
              <w:rPr>
                <w:rFonts w:ascii="Gill Sans MT" w:hAnsi="Gill Sans MT"/>
              </w:rPr>
              <w:t xml:space="preserve">Pupils are able to </w:t>
            </w:r>
            <w:r w:rsidR="002C5454" w:rsidRPr="007E0CA0">
              <w:rPr>
                <w:rFonts w:ascii="Gill Sans MT" w:hAnsi="Gill Sans MT"/>
              </w:rPr>
              <w:t>self-regulate</w:t>
            </w:r>
            <w:r w:rsidRPr="007E0CA0">
              <w:rPr>
                <w:rFonts w:ascii="Gill Sans MT" w:hAnsi="Gill Sans MT"/>
              </w:rPr>
              <w:t xml:space="preserve"> and man</w:t>
            </w:r>
            <w:r w:rsidR="00C94804" w:rsidRPr="007E0CA0">
              <w:rPr>
                <w:rFonts w:ascii="Gill Sans MT" w:hAnsi="Gill Sans MT"/>
              </w:rPr>
              <w:t>age emotions in appropriate way to maximise formal and informal learning opportunities</w:t>
            </w:r>
            <w:r w:rsidRPr="007E0CA0">
              <w:rPr>
                <w:rFonts w:ascii="Gill Sans MT" w:hAnsi="Gill Sans MT"/>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6E03A92" w:rsidR="0044481E" w:rsidRPr="007E0CA0" w:rsidRDefault="00C94804" w:rsidP="00C94804">
            <w:pPr>
              <w:pStyle w:val="TableRowCentered"/>
              <w:jc w:val="left"/>
              <w:rPr>
                <w:rFonts w:ascii="Gill Sans MT" w:hAnsi="Gill Sans MT"/>
                <w:sz w:val="22"/>
                <w:szCs w:val="22"/>
              </w:rPr>
            </w:pPr>
            <w:r w:rsidRPr="007E0CA0">
              <w:rPr>
                <w:rFonts w:ascii="Gill Sans MT" w:hAnsi="Gill Sans MT"/>
              </w:rPr>
              <w:t>Behaviour for learning supports effective engagement and disruption is extremely rare.  (Evidence from drop-ins, learning walks and staff discussions)</w:t>
            </w:r>
          </w:p>
        </w:tc>
      </w:tr>
      <w:tr w:rsidR="0044481E" w:rsidRPr="007E0CA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920AE05" w:rsidR="0044481E" w:rsidRPr="007E0CA0" w:rsidRDefault="0044481E" w:rsidP="0044481E">
            <w:pPr>
              <w:pStyle w:val="TableRow"/>
              <w:rPr>
                <w:rFonts w:ascii="Gill Sans MT" w:hAnsi="Gill Sans MT"/>
                <w:sz w:val="22"/>
                <w:szCs w:val="22"/>
              </w:rPr>
            </w:pPr>
            <w:r w:rsidRPr="007E0CA0">
              <w:rPr>
                <w:rFonts w:ascii="Gill Sans MT" w:hAnsi="Gill Sans MT"/>
              </w:rPr>
              <w:t>Pupils achievement in wider curriculum subjects is in</w:t>
            </w:r>
            <w:r w:rsidR="006D5E1B" w:rsidRPr="007E0CA0">
              <w:rPr>
                <w:rFonts w:ascii="Gill Sans MT" w:hAnsi="Gill Sans MT"/>
              </w:rPr>
              <w:t xml:space="preserve"> </w:t>
            </w:r>
            <w:r w:rsidRPr="007E0CA0">
              <w:rPr>
                <w:rFonts w:ascii="Gill Sans MT" w:hAnsi="Gill Sans MT"/>
              </w:rPr>
              <w:t>line with non PP pupils and cultural capital is developed and sustained. RAG data shows the PP pupils perform broadly in</w:t>
            </w:r>
            <w:r w:rsidR="006D5E1B" w:rsidRPr="007E0CA0">
              <w:rPr>
                <w:rFonts w:ascii="Gill Sans MT" w:hAnsi="Gill Sans MT"/>
              </w:rPr>
              <w:t xml:space="preserve"> </w:t>
            </w:r>
            <w:r w:rsidRPr="007E0CA0">
              <w:rPr>
                <w:rFonts w:ascii="Gill Sans MT" w:hAnsi="Gill Sans MT"/>
              </w:rPr>
              <w:t xml:space="preserve">line with PP children. Pupil voice shows a greater understanding of the world around them.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B55AFA0" w:rsidR="0044481E" w:rsidRPr="007E0CA0" w:rsidRDefault="0044481E" w:rsidP="0044481E">
            <w:pPr>
              <w:pStyle w:val="TableRowCentered"/>
              <w:jc w:val="left"/>
              <w:rPr>
                <w:rFonts w:ascii="Gill Sans MT" w:hAnsi="Gill Sans MT"/>
                <w:sz w:val="22"/>
                <w:szCs w:val="22"/>
              </w:rPr>
            </w:pPr>
            <w:r w:rsidRPr="007E0CA0">
              <w:rPr>
                <w:rFonts w:ascii="Gill Sans MT" w:hAnsi="Gill Sans MT"/>
              </w:rPr>
              <w:t xml:space="preserve">Pupils achievement in wider curriculum subjects is </w:t>
            </w:r>
            <w:r w:rsidR="006D5E1B" w:rsidRPr="007E0CA0">
              <w:rPr>
                <w:rFonts w:ascii="Gill Sans MT" w:hAnsi="Gill Sans MT"/>
              </w:rPr>
              <w:t>in line</w:t>
            </w:r>
            <w:r w:rsidRPr="007E0CA0">
              <w:rPr>
                <w:rFonts w:ascii="Gill Sans MT" w:hAnsi="Gill Sans MT"/>
              </w:rPr>
              <w:t xml:space="preserve"> with non PP pupils and cultural capital is developed and sustained. RAG data shows the PP pupils perform broadly </w:t>
            </w:r>
            <w:r w:rsidR="006D5E1B" w:rsidRPr="007E0CA0">
              <w:rPr>
                <w:rFonts w:ascii="Gill Sans MT" w:hAnsi="Gill Sans MT"/>
              </w:rPr>
              <w:t>in line</w:t>
            </w:r>
            <w:r w:rsidRPr="007E0CA0">
              <w:rPr>
                <w:rFonts w:ascii="Gill Sans MT" w:hAnsi="Gill Sans MT"/>
              </w:rPr>
              <w:t xml:space="preserve"> with PP children. Pupil voice shows a greater understanding of the world around them. </w:t>
            </w:r>
          </w:p>
        </w:tc>
      </w:tr>
      <w:tr w:rsidR="0044481E" w:rsidRPr="007E0CA0" w14:paraId="45C163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7227D" w14:textId="5D3CDF51" w:rsidR="0044481E" w:rsidRPr="007E0CA0" w:rsidRDefault="0044481E" w:rsidP="006D5E1B">
            <w:pPr>
              <w:pStyle w:val="TableRow"/>
              <w:rPr>
                <w:rFonts w:ascii="Gill Sans MT" w:hAnsi="Gill Sans MT"/>
                <w:sz w:val="22"/>
                <w:szCs w:val="22"/>
              </w:rPr>
            </w:pPr>
            <w:r w:rsidRPr="007E0CA0">
              <w:rPr>
                <w:rFonts w:ascii="Gill Sans MT" w:hAnsi="Gill Sans MT"/>
              </w:rPr>
              <w:t>Attendance for pupil premium children improves and persistent absence reduces. Attendance data indicates</w:t>
            </w:r>
            <w:r w:rsidR="006D5E1B" w:rsidRPr="007E0CA0">
              <w:rPr>
                <w:rFonts w:ascii="Gill Sans MT" w:hAnsi="Gill Sans MT"/>
              </w:rPr>
              <w:t xml:space="preserve"> improvements from present point and is sustained</w:t>
            </w:r>
            <w:r w:rsidRPr="007E0CA0">
              <w:rPr>
                <w:rFonts w:ascii="Gill Sans MT" w:hAnsi="Gill Sans MT"/>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C5F7" w14:textId="594DF827" w:rsidR="0044481E" w:rsidRPr="007E0CA0" w:rsidRDefault="0044481E" w:rsidP="006D5E1B">
            <w:pPr>
              <w:pStyle w:val="TableRowCentered"/>
              <w:jc w:val="left"/>
              <w:rPr>
                <w:rFonts w:ascii="Gill Sans MT" w:hAnsi="Gill Sans MT"/>
                <w:sz w:val="22"/>
                <w:szCs w:val="22"/>
              </w:rPr>
            </w:pPr>
            <w:r w:rsidRPr="007E0CA0">
              <w:rPr>
                <w:rFonts w:ascii="Gill Sans MT" w:hAnsi="Gill Sans MT"/>
              </w:rPr>
              <w:t>Attendance for pupil premium children improves and persistent absence reduces. Attendance data indicates that the gap</w:t>
            </w:r>
            <w:r w:rsidR="006D5E1B" w:rsidRPr="007E0CA0">
              <w:rPr>
                <w:rFonts w:ascii="Gill Sans MT" w:hAnsi="Gill Sans MT"/>
              </w:rPr>
              <w:t xml:space="preserve"> with </w:t>
            </w:r>
            <w:r w:rsidR="002C5454" w:rsidRPr="007E0CA0">
              <w:rPr>
                <w:rFonts w:ascii="Gill Sans MT" w:hAnsi="Gill Sans MT"/>
              </w:rPr>
              <w:t>non-Pupil</w:t>
            </w:r>
            <w:r w:rsidR="006D5E1B" w:rsidRPr="007E0CA0">
              <w:rPr>
                <w:rFonts w:ascii="Gill Sans MT" w:hAnsi="Gill Sans MT"/>
              </w:rPr>
              <w:t xml:space="preserve"> Premium </w:t>
            </w:r>
            <w:r w:rsidRPr="007E0CA0">
              <w:rPr>
                <w:rFonts w:ascii="Gill Sans MT" w:hAnsi="Gill Sans MT"/>
              </w:rPr>
              <w:t xml:space="preserve">closes year on year. </w:t>
            </w:r>
          </w:p>
        </w:tc>
      </w:tr>
      <w:tr w:rsidR="0044481E" w:rsidRPr="007E0CA0" w14:paraId="565CD5A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6BC5F" w14:textId="77777777" w:rsidR="0044481E" w:rsidRPr="007E0CA0" w:rsidRDefault="0044481E">
            <w:pPr>
              <w:pStyle w:val="TableRow"/>
              <w:rPr>
                <w:rFonts w:ascii="Gill Sans MT" w:hAnsi="Gill Sans MT"/>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4820" w14:textId="77777777" w:rsidR="0044481E" w:rsidRPr="007E0CA0" w:rsidRDefault="0044481E">
            <w:pPr>
              <w:pStyle w:val="TableRowCentered"/>
              <w:jc w:val="left"/>
              <w:rPr>
                <w:rFonts w:ascii="Gill Sans MT" w:hAnsi="Gill Sans MT"/>
                <w:sz w:val="22"/>
                <w:szCs w:val="22"/>
              </w:rPr>
            </w:pPr>
          </w:p>
        </w:tc>
      </w:tr>
      <w:tr w:rsidR="0044481E" w:rsidRPr="007E0CA0" w14:paraId="5B155D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71CE" w14:textId="77777777" w:rsidR="0044481E" w:rsidRPr="007E0CA0" w:rsidRDefault="0044481E">
            <w:pPr>
              <w:pStyle w:val="TableRow"/>
              <w:rPr>
                <w:rFonts w:ascii="Gill Sans MT" w:hAnsi="Gill Sans MT"/>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D064" w14:textId="77777777" w:rsidR="0044481E" w:rsidRPr="007E0CA0" w:rsidRDefault="0044481E">
            <w:pPr>
              <w:pStyle w:val="TableRowCentered"/>
              <w:jc w:val="left"/>
              <w:rPr>
                <w:rFonts w:ascii="Gill Sans MT" w:hAnsi="Gill Sans MT"/>
                <w:sz w:val="22"/>
                <w:szCs w:val="22"/>
              </w:rPr>
            </w:pPr>
          </w:p>
        </w:tc>
      </w:tr>
    </w:tbl>
    <w:p w14:paraId="60BAD9F6" w14:textId="77777777" w:rsidR="00120AB1" w:rsidRPr="007E0CA0" w:rsidRDefault="00120AB1">
      <w:pPr>
        <w:pStyle w:val="Heading2"/>
        <w:rPr>
          <w:rFonts w:ascii="Gill Sans MT" w:hAnsi="Gill Sans MT"/>
        </w:rPr>
      </w:pPr>
    </w:p>
    <w:p w14:paraId="2A06959E" w14:textId="77777777" w:rsidR="00120AB1" w:rsidRPr="007E0CA0" w:rsidRDefault="00120AB1">
      <w:pPr>
        <w:rPr>
          <w:rFonts w:ascii="Gill Sans MT" w:hAnsi="Gill Sans MT"/>
          <w:b/>
          <w:color w:val="104F75"/>
          <w:sz w:val="32"/>
          <w:szCs w:val="32"/>
        </w:rPr>
      </w:pPr>
      <w:r w:rsidRPr="007E0CA0">
        <w:rPr>
          <w:rFonts w:ascii="Gill Sans MT" w:hAnsi="Gill Sans MT"/>
        </w:rPr>
        <w:br w:type="page"/>
      </w:r>
    </w:p>
    <w:p w14:paraId="2A7D5512" w14:textId="7B489199" w:rsidR="00E66558" w:rsidRPr="007E0CA0" w:rsidRDefault="009D71E8">
      <w:pPr>
        <w:pStyle w:val="Heading2"/>
        <w:rPr>
          <w:rFonts w:ascii="Gill Sans MT" w:hAnsi="Gill Sans MT"/>
        </w:rPr>
      </w:pPr>
      <w:r w:rsidRPr="007E0CA0">
        <w:rPr>
          <w:rFonts w:ascii="Gill Sans MT" w:hAnsi="Gill Sans MT"/>
        </w:rPr>
        <w:lastRenderedPageBreak/>
        <w:t>Activity in this academic year</w:t>
      </w:r>
    </w:p>
    <w:p w14:paraId="2A7D5513" w14:textId="77777777" w:rsidR="00E66558" w:rsidRPr="007E0CA0" w:rsidRDefault="009D71E8">
      <w:pPr>
        <w:spacing w:after="480"/>
        <w:rPr>
          <w:rFonts w:ascii="Gill Sans MT" w:hAnsi="Gill Sans MT"/>
        </w:rPr>
      </w:pPr>
      <w:r w:rsidRPr="007E0CA0">
        <w:rPr>
          <w:rFonts w:ascii="Gill Sans MT" w:hAnsi="Gill Sans MT"/>
        </w:rPr>
        <w:t xml:space="preserve">This details how we intend to spend our pupil premium (and recovery premium funding) </w:t>
      </w:r>
      <w:r w:rsidRPr="007E0CA0">
        <w:rPr>
          <w:rFonts w:ascii="Gill Sans MT" w:hAnsi="Gill Sans MT"/>
          <w:b/>
          <w:bCs/>
        </w:rPr>
        <w:t>this academic year</w:t>
      </w:r>
      <w:r w:rsidRPr="007E0CA0">
        <w:rPr>
          <w:rFonts w:ascii="Gill Sans MT" w:hAnsi="Gill Sans MT"/>
        </w:rPr>
        <w:t xml:space="preserve"> to address the challenges listed above.</w:t>
      </w:r>
    </w:p>
    <w:p w14:paraId="2A7D5514" w14:textId="77777777" w:rsidR="00E66558" w:rsidRPr="007E0CA0" w:rsidRDefault="009D71E8">
      <w:pPr>
        <w:pStyle w:val="Heading3"/>
        <w:rPr>
          <w:rFonts w:ascii="Gill Sans MT" w:hAnsi="Gill Sans MT"/>
        </w:rPr>
      </w:pPr>
      <w:r w:rsidRPr="007E0CA0">
        <w:rPr>
          <w:rFonts w:ascii="Gill Sans MT" w:hAnsi="Gill Sans MT"/>
        </w:rPr>
        <w:t>Teaching (for example, CPD, recruitment and retention)</w:t>
      </w:r>
    </w:p>
    <w:p w14:paraId="2A7D5515" w14:textId="44BD4592" w:rsidR="00E66558" w:rsidRPr="007E0CA0" w:rsidRDefault="009D71E8">
      <w:pPr>
        <w:rPr>
          <w:rFonts w:ascii="Gill Sans MT" w:hAnsi="Gill Sans MT"/>
        </w:rPr>
      </w:pPr>
      <w:r w:rsidRPr="007E0CA0">
        <w:rPr>
          <w:rFonts w:ascii="Gill Sans MT" w:hAnsi="Gill Sans MT"/>
        </w:rPr>
        <w:t xml:space="preserve">Budgeted cost: £ </w:t>
      </w:r>
      <w:r w:rsidR="00871800">
        <w:rPr>
          <w:rFonts w:ascii="Gill Sans MT" w:hAnsi="Gill Sans MT"/>
        </w:rPr>
        <w:t>4,465.70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7E0CA0"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E0CA0" w:rsidRDefault="009D71E8">
            <w:pPr>
              <w:pStyle w:val="TableHeader"/>
              <w:jc w:val="left"/>
              <w:rPr>
                <w:rFonts w:ascii="Gill Sans MT" w:hAnsi="Gill Sans MT"/>
              </w:rPr>
            </w:pPr>
            <w:r w:rsidRPr="007E0CA0">
              <w:rPr>
                <w:rFonts w:ascii="Gill Sans MT" w:hAnsi="Gill Sans MT"/>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7E0CA0" w:rsidRDefault="009D71E8">
            <w:pPr>
              <w:pStyle w:val="TableHeader"/>
              <w:jc w:val="left"/>
              <w:rPr>
                <w:rFonts w:ascii="Gill Sans MT" w:hAnsi="Gill Sans MT"/>
              </w:rPr>
            </w:pPr>
            <w:r w:rsidRPr="007E0CA0">
              <w:rPr>
                <w:rFonts w:ascii="Gill Sans MT" w:hAnsi="Gill Sans MT"/>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E0CA0" w:rsidRDefault="009D71E8">
            <w:pPr>
              <w:pStyle w:val="TableHeader"/>
              <w:jc w:val="left"/>
              <w:rPr>
                <w:rFonts w:ascii="Gill Sans MT" w:hAnsi="Gill Sans MT"/>
              </w:rPr>
            </w:pPr>
            <w:r w:rsidRPr="007E0CA0">
              <w:rPr>
                <w:rFonts w:ascii="Gill Sans MT" w:hAnsi="Gill Sans MT"/>
              </w:rPr>
              <w:t>Challenge number(s) addressed</w:t>
            </w:r>
          </w:p>
        </w:tc>
      </w:tr>
      <w:tr w:rsidR="00E66558" w:rsidRPr="007E0CA0" w14:paraId="2A7D551D" w14:textId="77777777" w:rsidTr="000C68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C72FAC1" w:rsidR="00E66558" w:rsidRPr="007E0CA0" w:rsidRDefault="00B06BC0">
            <w:pPr>
              <w:pStyle w:val="TableRow"/>
              <w:rPr>
                <w:rFonts w:ascii="Gill Sans MT" w:hAnsi="Gill Sans MT"/>
                <w:sz w:val="22"/>
                <w:szCs w:val="22"/>
              </w:rPr>
            </w:pPr>
            <w:r w:rsidRPr="007E0CA0">
              <w:rPr>
                <w:rFonts w:ascii="Gill Sans MT" w:hAnsi="Gill Sans MT"/>
                <w:sz w:val="22"/>
                <w:szCs w:val="22"/>
              </w:rPr>
              <w:t>To improve the Pedagogical Content Knowledge (PCK through the use of carefully designed schemes</w:t>
            </w:r>
            <w:r w:rsidR="002C5454" w:rsidRPr="007E0CA0">
              <w:rPr>
                <w:rFonts w:ascii="Gill Sans MT" w:hAnsi="Gill Sans MT"/>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CCCB2C" w14:textId="77777777" w:rsidR="00E66558" w:rsidRPr="007E0CA0" w:rsidRDefault="000C6896">
            <w:pPr>
              <w:pStyle w:val="TableRowCentered"/>
              <w:jc w:val="left"/>
              <w:rPr>
                <w:rFonts w:ascii="Gill Sans MT" w:hAnsi="Gill Sans MT"/>
                <w:sz w:val="22"/>
                <w:szCs w:val="22"/>
              </w:rPr>
            </w:pPr>
            <w:r w:rsidRPr="007E0CA0">
              <w:rPr>
                <w:rFonts w:ascii="Gill Sans MT" w:hAnsi="Gill Sans MT"/>
                <w:sz w:val="22"/>
                <w:szCs w:val="22"/>
              </w:rPr>
              <w:t>“g</w:t>
            </w:r>
            <w:r w:rsidR="00B06BC0" w:rsidRPr="007E0CA0">
              <w:rPr>
                <w:rFonts w:ascii="Gill Sans MT" w:hAnsi="Gill Sans MT"/>
                <w:sz w:val="22"/>
                <w:szCs w:val="22"/>
              </w:rPr>
              <w:t>reat te</w:t>
            </w:r>
            <w:r w:rsidRPr="007E0CA0">
              <w:rPr>
                <w:rFonts w:ascii="Gill Sans MT" w:hAnsi="Gill Sans MT"/>
                <w:sz w:val="22"/>
                <w:szCs w:val="22"/>
              </w:rPr>
              <w:t>aching is the most important lever schools have to improve outcomes for their pupils”</w:t>
            </w:r>
            <w:r w:rsidR="00B06BC0" w:rsidRPr="007E0CA0">
              <w:rPr>
                <w:rFonts w:ascii="Gill Sans MT" w:hAnsi="Gill Sans MT"/>
                <w:sz w:val="22"/>
                <w:szCs w:val="22"/>
              </w:rPr>
              <w:t xml:space="preserve"> EEF.</w:t>
            </w:r>
          </w:p>
          <w:p w14:paraId="2A7D551B" w14:textId="73B9556D" w:rsidR="00B06BC0" w:rsidRPr="007E0CA0" w:rsidRDefault="00B06BC0">
            <w:pPr>
              <w:pStyle w:val="TableRowCentered"/>
              <w:jc w:val="left"/>
              <w:rPr>
                <w:rFonts w:ascii="Gill Sans MT" w:hAnsi="Gill Sans MT"/>
                <w:sz w:val="22"/>
                <w:szCs w:val="22"/>
              </w:rPr>
            </w:pPr>
            <w:r w:rsidRPr="007E0CA0">
              <w:rPr>
                <w:rFonts w:ascii="Gill Sans MT" w:hAnsi="Gill Sans MT"/>
                <w:sz w:val="22"/>
                <w:szCs w:val="22"/>
              </w:rPr>
              <w:t xml:space="preserve">Lee Shulman </w:t>
            </w:r>
            <w:proofErr w:type="gramStart"/>
            <w:r w:rsidRPr="007E0CA0">
              <w:rPr>
                <w:rFonts w:ascii="Gill Sans MT" w:hAnsi="Gill Sans MT"/>
                <w:sz w:val="22"/>
                <w:szCs w:val="22"/>
              </w:rPr>
              <w:t>L  He</w:t>
            </w:r>
            <w:proofErr w:type="gramEnd"/>
            <w:r w:rsidRPr="007E0CA0">
              <w:rPr>
                <w:rFonts w:ascii="Gill Sans MT" w:hAnsi="Gill Sans MT"/>
                <w:sz w:val="22"/>
                <w:szCs w:val="22"/>
              </w:rPr>
              <w:t xml:space="preserve"> argued that, on top of subject knowledge and general pedagogical skills, teachers must know how to teach topics in ways that learners can understand. So they need to know what makes learning specific topics easy or difficult. This includes appreciating what preconceptions students might have and knowing the best strategies to address any misconceptions.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CEE2060" w:rsidR="00E66558" w:rsidRPr="007E0CA0" w:rsidRDefault="00B06BC0">
            <w:pPr>
              <w:pStyle w:val="TableRowCentered"/>
              <w:jc w:val="left"/>
              <w:rPr>
                <w:rFonts w:ascii="Gill Sans MT" w:hAnsi="Gill Sans MT"/>
                <w:sz w:val="22"/>
                <w:szCs w:val="22"/>
              </w:rPr>
            </w:pPr>
            <w:r w:rsidRPr="007E0CA0">
              <w:rPr>
                <w:rFonts w:ascii="Gill Sans MT" w:hAnsi="Gill Sans MT"/>
                <w:sz w:val="22"/>
                <w:szCs w:val="22"/>
              </w:rPr>
              <w:t xml:space="preserve">3 </w:t>
            </w:r>
          </w:p>
        </w:tc>
      </w:tr>
      <w:tr w:rsidR="00E66558" w:rsidRPr="007E0CA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7A24" w14:textId="22CB09B6" w:rsidR="00E66558" w:rsidRPr="007E0CA0" w:rsidRDefault="000C6896" w:rsidP="00067606">
            <w:pPr>
              <w:pStyle w:val="TableRow"/>
              <w:rPr>
                <w:rFonts w:ascii="Gill Sans MT" w:hAnsi="Gill Sans MT"/>
                <w:sz w:val="22"/>
                <w:szCs w:val="22"/>
              </w:rPr>
            </w:pPr>
            <w:r w:rsidRPr="007E0CA0">
              <w:rPr>
                <w:rFonts w:ascii="Gill Sans MT" w:hAnsi="Gill Sans MT"/>
                <w:sz w:val="22"/>
                <w:szCs w:val="22"/>
              </w:rPr>
              <w:t>To</w:t>
            </w:r>
            <w:r w:rsidR="00067606" w:rsidRPr="007E0CA0">
              <w:rPr>
                <w:rFonts w:ascii="Gill Sans MT" w:hAnsi="Gill Sans MT"/>
                <w:sz w:val="22"/>
                <w:szCs w:val="22"/>
              </w:rPr>
              <w:t xml:space="preserve"> </w:t>
            </w:r>
            <w:r w:rsidR="00733DBC" w:rsidRPr="007E0CA0">
              <w:rPr>
                <w:rFonts w:ascii="Gill Sans MT" w:hAnsi="Gill Sans MT"/>
                <w:sz w:val="22"/>
                <w:szCs w:val="22"/>
              </w:rPr>
              <w:t>deploy educational</w:t>
            </w:r>
            <w:r w:rsidR="00067606" w:rsidRPr="007E0CA0">
              <w:rPr>
                <w:rFonts w:ascii="Gill Sans MT" w:hAnsi="Gill Sans MT"/>
                <w:sz w:val="22"/>
                <w:szCs w:val="22"/>
              </w:rPr>
              <w:t xml:space="preserve"> technology to facilitate timely assessment and bespoke learning pathways.</w:t>
            </w:r>
          </w:p>
          <w:p w14:paraId="388E5F26" w14:textId="1197E120" w:rsidR="00067606" w:rsidRPr="007E0CA0" w:rsidRDefault="00067606" w:rsidP="00067606">
            <w:pPr>
              <w:pStyle w:val="TableRow"/>
              <w:rPr>
                <w:rFonts w:ascii="Gill Sans MT" w:hAnsi="Gill Sans MT"/>
                <w:sz w:val="22"/>
                <w:szCs w:val="22"/>
              </w:rPr>
            </w:pPr>
            <w:r w:rsidRPr="007E0CA0">
              <w:rPr>
                <w:rFonts w:ascii="Gill Sans MT" w:hAnsi="Gill Sans MT"/>
                <w:sz w:val="22"/>
                <w:szCs w:val="22"/>
              </w:rPr>
              <w:t xml:space="preserve">Purchase </w:t>
            </w:r>
            <w:r w:rsidR="00733DBC" w:rsidRPr="007E0CA0">
              <w:rPr>
                <w:rFonts w:ascii="Gill Sans MT" w:hAnsi="Gill Sans MT"/>
                <w:sz w:val="22"/>
                <w:szCs w:val="22"/>
              </w:rPr>
              <w:t>Century Subscription.</w:t>
            </w:r>
          </w:p>
          <w:p w14:paraId="34F9F028" w14:textId="77777777" w:rsidR="002C5454" w:rsidRPr="007E0CA0" w:rsidRDefault="002C5454" w:rsidP="002C5454">
            <w:pPr>
              <w:pStyle w:val="TableRow"/>
              <w:rPr>
                <w:rFonts w:ascii="Gill Sans MT" w:hAnsi="Gill Sans MT"/>
                <w:sz w:val="22"/>
                <w:szCs w:val="22"/>
              </w:rPr>
            </w:pPr>
            <w:r w:rsidRPr="007E0CA0">
              <w:rPr>
                <w:rFonts w:ascii="Gill Sans MT" w:hAnsi="Gill Sans MT"/>
                <w:sz w:val="22"/>
                <w:szCs w:val="22"/>
              </w:rPr>
              <w:t>Accelerated Reader</w:t>
            </w:r>
          </w:p>
          <w:p w14:paraId="0AA43B81" w14:textId="7B06EE68" w:rsidR="002C5454" w:rsidRPr="007E0CA0" w:rsidRDefault="002C5454" w:rsidP="00067606">
            <w:pPr>
              <w:pStyle w:val="TableRow"/>
              <w:rPr>
                <w:rFonts w:ascii="Gill Sans MT" w:hAnsi="Gill Sans MT"/>
                <w:color w:val="0070C0"/>
                <w:sz w:val="22"/>
                <w:szCs w:val="22"/>
              </w:rPr>
            </w:pPr>
            <w:r w:rsidRPr="007E0CA0">
              <w:rPr>
                <w:rFonts w:ascii="Gill Sans MT" w:hAnsi="Gill Sans MT"/>
                <w:color w:val="0070C0"/>
                <w:sz w:val="22"/>
                <w:szCs w:val="22"/>
              </w:rPr>
              <w:t>Purchase for Homework</w:t>
            </w:r>
          </w:p>
          <w:p w14:paraId="06FFC391" w14:textId="6575640A" w:rsidR="00733DBC" w:rsidRPr="007E0CA0" w:rsidRDefault="00733DBC" w:rsidP="00067606">
            <w:pPr>
              <w:pStyle w:val="TableRow"/>
              <w:rPr>
                <w:rFonts w:ascii="Gill Sans MT" w:hAnsi="Gill Sans MT"/>
                <w:sz w:val="22"/>
                <w:szCs w:val="22"/>
              </w:rPr>
            </w:pPr>
            <w:r w:rsidRPr="007E0CA0">
              <w:rPr>
                <w:rFonts w:ascii="Gill Sans MT" w:hAnsi="Gill Sans MT"/>
                <w:sz w:val="22"/>
                <w:szCs w:val="22"/>
              </w:rPr>
              <w:t>Mathletics</w:t>
            </w:r>
          </w:p>
          <w:p w14:paraId="1BDF99B9" w14:textId="75F7627A" w:rsidR="00733DBC" w:rsidRPr="007E0CA0" w:rsidRDefault="00733DBC" w:rsidP="00067606">
            <w:pPr>
              <w:pStyle w:val="TableRow"/>
              <w:rPr>
                <w:rFonts w:ascii="Gill Sans MT" w:hAnsi="Gill Sans MT"/>
                <w:sz w:val="22"/>
                <w:szCs w:val="22"/>
              </w:rPr>
            </w:pPr>
            <w:r w:rsidRPr="007E0CA0">
              <w:rPr>
                <w:rFonts w:ascii="Gill Sans MT" w:hAnsi="Gill Sans MT"/>
                <w:sz w:val="22"/>
                <w:szCs w:val="22"/>
              </w:rPr>
              <w:t>Timetables Rock Stars</w:t>
            </w:r>
          </w:p>
          <w:p w14:paraId="2E89D7BC" w14:textId="5BEB421B" w:rsidR="00733DBC" w:rsidRPr="007E0CA0" w:rsidRDefault="00733DBC" w:rsidP="00067606">
            <w:pPr>
              <w:pStyle w:val="TableRow"/>
              <w:rPr>
                <w:rFonts w:ascii="Gill Sans MT" w:hAnsi="Gill Sans MT"/>
                <w:sz w:val="22"/>
                <w:szCs w:val="22"/>
              </w:rPr>
            </w:pPr>
            <w:r w:rsidRPr="007E0CA0">
              <w:rPr>
                <w:rFonts w:ascii="Gill Sans MT" w:hAnsi="Gill Sans MT"/>
                <w:sz w:val="22"/>
                <w:szCs w:val="22"/>
              </w:rPr>
              <w:t>Spelling Shed</w:t>
            </w:r>
          </w:p>
          <w:p w14:paraId="2A7D551E" w14:textId="6B4D9F27" w:rsidR="00733DBC" w:rsidRPr="007E0CA0" w:rsidRDefault="00733DBC" w:rsidP="002C5454">
            <w:pPr>
              <w:pStyle w:val="TableRow"/>
              <w:rPr>
                <w:rFonts w:ascii="Gill Sans MT" w:hAnsi="Gill Sans MT"/>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0FF0" w14:textId="77777777" w:rsidR="00E760B8" w:rsidRPr="007E0CA0" w:rsidRDefault="00E760B8" w:rsidP="00E760B8">
            <w:pPr>
              <w:pStyle w:val="TableRowCentered"/>
              <w:jc w:val="left"/>
              <w:rPr>
                <w:rFonts w:ascii="Gill Sans MT" w:hAnsi="Gill Sans MT"/>
                <w:sz w:val="22"/>
                <w:szCs w:val="22"/>
              </w:rPr>
            </w:pPr>
            <w:r w:rsidRPr="007E0CA0">
              <w:rPr>
                <w:rFonts w:ascii="Gill Sans MT" w:hAnsi="Gill Sans MT"/>
                <w:sz w:val="22"/>
                <w:szCs w:val="22"/>
              </w:rPr>
              <w:t>The testing effect</w:t>
            </w:r>
          </w:p>
          <w:p w14:paraId="1A6B2749" w14:textId="2321A67E" w:rsidR="00E66558" w:rsidRDefault="00E760B8" w:rsidP="00E760B8">
            <w:pPr>
              <w:pStyle w:val="TableRowCentered"/>
              <w:jc w:val="left"/>
              <w:rPr>
                <w:rFonts w:ascii="Gill Sans MT" w:hAnsi="Gill Sans MT" w:cs="Arial"/>
                <w:color w:val="202122"/>
                <w:sz w:val="22"/>
                <w:szCs w:val="22"/>
                <w:shd w:val="clear" w:color="auto" w:fill="FFFFFF"/>
              </w:rPr>
            </w:pPr>
            <w:r w:rsidRPr="007E0CA0">
              <w:rPr>
                <w:rFonts w:ascii="Gill Sans MT" w:hAnsi="Gill Sans MT"/>
                <w:sz w:val="22"/>
                <w:szCs w:val="22"/>
              </w:rPr>
              <w:t xml:space="preserve">One of the best ways to build active retrieval practice into teaching is through the use of formative assessments, for example low-stakes quizzes and questioning. Study carried out by cognitive </w:t>
            </w:r>
            <w:proofErr w:type="spellStart"/>
            <w:r w:rsidRPr="007E0CA0">
              <w:rPr>
                <w:rFonts w:ascii="Gill Sans MT" w:hAnsi="Gill Sans MT" w:cs="Arial"/>
                <w:color w:val="202122"/>
                <w:sz w:val="22"/>
                <w:szCs w:val="22"/>
                <w:shd w:val="clear" w:color="auto" w:fill="FFFFFF"/>
              </w:rPr>
              <w:t>Roediger</w:t>
            </w:r>
            <w:proofErr w:type="spellEnd"/>
            <w:r w:rsidRPr="007E0CA0">
              <w:rPr>
                <w:rFonts w:ascii="Gill Sans MT" w:hAnsi="Gill Sans MT" w:cs="Arial"/>
                <w:color w:val="202122"/>
                <w:sz w:val="22"/>
                <w:szCs w:val="22"/>
                <w:shd w:val="clear" w:color="auto" w:fill="FFFFFF"/>
              </w:rPr>
              <w:t xml:space="preserve">, H. L.; </w:t>
            </w:r>
            <w:proofErr w:type="spellStart"/>
            <w:r w:rsidRPr="007E0CA0">
              <w:rPr>
                <w:rFonts w:ascii="Gill Sans MT" w:hAnsi="Gill Sans MT" w:cs="Arial"/>
                <w:color w:val="202122"/>
                <w:sz w:val="22"/>
                <w:szCs w:val="22"/>
                <w:shd w:val="clear" w:color="auto" w:fill="FFFFFF"/>
              </w:rPr>
              <w:t>Karpicke</w:t>
            </w:r>
            <w:proofErr w:type="spellEnd"/>
            <w:r w:rsidRPr="007E0CA0">
              <w:rPr>
                <w:rFonts w:ascii="Gill Sans MT" w:hAnsi="Gill Sans MT" w:cs="Arial"/>
                <w:color w:val="202122"/>
                <w:sz w:val="22"/>
                <w:szCs w:val="22"/>
                <w:shd w:val="clear" w:color="auto" w:fill="FFFFFF"/>
              </w:rPr>
              <w:t>, J. D. (2006). </w:t>
            </w:r>
            <w:hyperlink r:id="rId8" w:history="1">
              <w:r w:rsidRPr="007E0CA0">
                <w:rPr>
                  <w:rStyle w:val="Hyperlink"/>
                  <w:rFonts w:ascii="Gill Sans MT" w:hAnsi="Gill Sans MT" w:cs="Arial"/>
                  <w:color w:val="3366BB"/>
                  <w:sz w:val="22"/>
                  <w:szCs w:val="22"/>
                  <w:shd w:val="clear" w:color="auto" w:fill="FFFFFF"/>
                </w:rPr>
                <w:t>"Test-Enhanced Learning: Taking Memory Tests Improves Long-Term Retention"</w:t>
              </w:r>
            </w:hyperlink>
            <w:r w:rsidRPr="007E0CA0">
              <w:rPr>
                <w:rFonts w:ascii="Gill Sans MT" w:hAnsi="Gill Sans MT" w:cs="Arial"/>
                <w:color w:val="202122"/>
                <w:sz w:val="22"/>
                <w:szCs w:val="22"/>
                <w:shd w:val="clear" w:color="auto" w:fill="FFFFFF"/>
              </w:rPr>
              <w:t> </w:t>
            </w:r>
            <w:r w:rsidRPr="007E0CA0">
              <w:rPr>
                <w:rStyle w:val="cs1-format"/>
                <w:rFonts w:ascii="Gill Sans MT" w:hAnsi="Gill Sans MT" w:cs="Arial"/>
                <w:color w:val="202122"/>
                <w:sz w:val="22"/>
                <w:szCs w:val="22"/>
                <w:shd w:val="clear" w:color="auto" w:fill="FFFFFF"/>
              </w:rPr>
              <w:t>(PDF)</w:t>
            </w:r>
            <w:r w:rsidRPr="007E0CA0">
              <w:rPr>
                <w:rFonts w:ascii="Gill Sans MT" w:hAnsi="Gill Sans MT" w:cs="Arial"/>
                <w:color w:val="202122"/>
                <w:sz w:val="22"/>
                <w:szCs w:val="22"/>
                <w:shd w:val="clear" w:color="auto" w:fill="FFFFFF"/>
              </w:rPr>
              <w:t>. </w:t>
            </w:r>
            <w:r w:rsidRPr="007E0CA0">
              <w:rPr>
                <w:rFonts w:ascii="Gill Sans MT" w:hAnsi="Gill Sans MT" w:cs="Arial"/>
                <w:i/>
                <w:iCs/>
                <w:color w:val="202122"/>
                <w:sz w:val="22"/>
                <w:szCs w:val="22"/>
                <w:shd w:val="clear" w:color="auto" w:fill="FFFFFF"/>
              </w:rPr>
              <w:t>Psychological Science</w:t>
            </w:r>
            <w:r w:rsidRPr="007E0CA0">
              <w:rPr>
                <w:rFonts w:ascii="Gill Sans MT" w:hAnsi="Gill Sans MT" w:cs="Arial"/>
                <w:color w:val="202122"/>
                <w:sz w:val="22"/>
                <w:szCs w:val="22"/>
                <w:shd w:val="clear" w:color="auto" w:fill="FFFFFF"/>
              </w:rPr>
              <w:t>. </w:t>
            </w:r>
            <w:r w:rsidRPr="007E0CA0">
              <w:rPr>
                <w:rFonts w:ascii="Gill Sans MT" w:hAnsi="Gill Sans MT" w:cs="Arial"/>
                <w:b/>
                <w:bCs/>
                <w:color w:val="202122"/>
                <w:sz w:val="22"/>
                <w:szCs w:val="22"/>
                <w:shd w:val="clear" w:color="auto" w:fill="FFFFFF"/>
              </w:rPr>
              <w:t>17</w:t>
            </w:r>
            <w:r w:rsidRPr="007E0CA0">
              <w:rPr>
                <w:rFonts w:ascii="Gill Sans MT" w:hAnsi="Gill Sans MT" w:cs="Arial"/>
                <w:color w:val="202122"/>
                <w:sz w:val="22"/>
                <w:szCs w:val="22"/>
                <w:shd w:val="clear" w:color="auto" w:fill="FFFFFF"/>
              </w:rPr>
              <w:t xml:space="preserve"> (3): </w:t>
            </w:r>
          </w:p>
          <w:p w14:paraId="0AEA92D5" w14:textId="693A900F" w:rsidR="002C08A8" w:rsidRDefault="002C08A8" w:rsidP="00E760B8">
            <w:pPr>
              <w:pStyle w:val="TableRowCentered"/>
              <w:jc w:val="left"/>
              <w:rPr>
                <w:rFonts w:ascii="Gill Sans MT" w:hAnsi="Gill Sans MT" w:cs="Arial"/>
                <w:color w:val="202122"/>
                <w:sz w:val="22"/>
                <w:szCs w:val="22"/>
                <w:shd w:val="clear" w:color="auto" w:fill="FFFFFF"/>
              </w:rPr>
            </w:pPr>
            <w:r>
              <w:rPr>
                <w:rFonts w:ascii="Gill Sans MT" w:hAnsi="Gill Sans MT" w:cs="Arial"/>
                <w:color w:val="202122"/>
                <w:sz w:val="22"/>
                <w:szCs w:val="22"/>
                <w:shd w:val="clear" w:color="auto" w:fill="FFFFFF"/>
              </w:rPr>
              <w:t>£113.00</w:t>
            </w:r>
          </w:p>
          <w:p w14:paraId="6D3A5B6A" w14:textId="7E0848B7" w:rsidR="002C08A8" w:rsidRPr="007E0CA0" w:rsidRDefault="002C08A8" w:rsidP="00E760B8">
            <w:pPr>
              <w:pStyle w:val="TableRowCentered"/>
              <w:jc w:val="left"/>
              <w:rPr>
                <w:rFonts w:ascii="Gill Sans MT" w:hAnsi="Gill Sans MT" w:cs="Arial"/>
                <w:color w:val="202122"/>
                <w:sz w:val="22"/>
                <w:szCs w:val="22"/>
                <w:shd w:val="clear" w:color="auto" w:fill="FFFFFF"/>
              </w:rPr>
            </w:pPr>
            <w:r>
              <w:rPr>
                <w:rFonts w:ascii="Gill Sans MT" w:hAnsi="Gill Sans MT" w:cs="Arial"/>
                <w:color w:val="202122"/>
                <w:sz w:val="22"/>
                <w:szCs w:val="22"/>
                <w:shd w:val="clear" w:color="auto" w:fill="FFFFFF"/>
              </w:rPr>
              <w:t>Century Subscription -£850.00</w:t>
            </w:r>
          </w:p>
          <w:p w14:paraId="2A7D551F" w14:textId="41A9EB47" w:rsidR="002C5454" w:rsidRPr="007E0CA0" w:rsidRDefault="002C5454" w:rsidP="00E760B8">
            <w:pPr>
              <w:pStyle w:val="TableRowCentered"/>
              <w:jc w:val="left"/>
              <w:rPr>
                <w:rFonts w:ascii="Gill Sans MT" w:hAnsi="Gill Sans MT"/>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07E6C36" w:rsidR="00E66558" w:rsidRPr="007E0CA0" w:rsidRDefault="00067606">
            <w:pPr>
              <w:pStyle w:val="TableRowCentered"/>
              <w:jc w:val="left"/>
              <w:rPr>
                <w:rFonts w:ascii="Gill Sans MT" w:hAnsi="Gill Sans MT"/>
                <w:sz w:val="22"/>
                <w:szCs w:val="22"/>
              </w:rPr>
            </w:pPr>
            <w:r w:rsidRPr="007E0CA0">
              <w:rPr>
                <w:rFonts w:ascii="Gill Sans MT" w:hAnsi="Gill Sans MT"/>
                <w:sz w:val="22"/>
                <w:szCs w:val="22"/>
              </w:rPr>
              <w:t>1 &amp; 2</w:t>
            </w:r>
          </w:p>
        </w:tc>
      </w:tr>
      <w:tr w:rsidR="000C6896" w:rsidRPr="007E0CA0" w14:paraId="55EA6F1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39BA" w14:textId="2A841167" w:rsidR="000C6896" w:rsidRPr="007E0CA0" w:rsidRDefault="00C7451B">
            <w:pPr>
              <w:pStyle w:val="TableRow"/>
              <w:rPr>
                <w:rFonts w:ascii="Gill Sans MT" w:hAnsi="Gill Sans MT"/>
                <w:sz w:val="22"/>
                <w:szCs w:val="22"/>
              </w:rPr>
            </w:pPr>
            <w:r w:rsidRPr="007E0CA0">
              <w:rPr>
                <w:rFonts w:ascii="Gill Sans MT" w:hAnsi="Gill Sans MT"/>
                <w:sz w:val="22"/>
                <w:szCs w:val="22"/>
              </w:rPr>
              <w:t xml:space="preserve">Purchase </w:t>
            </w:r>
            <w:proofErr w:type="spellStart"/>
            <w:r w:rsidRPr="007E0CA0">
              <w:rPr>
                <w:rFonts w:ascii="Gill Sans MT" w:hAnsi="Gill Sans MT"/>
                <w:sz w:val="22"/>
                <w:szCs w:val="22"/>
              </w:rPr>
              <w:t>DfE</w:t>
            </w:r>
            <w:proofErr w:type="spellEnd"/>
            <w:r w:rsidRPr="007E0CA0">
              <w:rPr>
                <w:rFonts w:ascii="Gill Sans MT" w:hAnsi="Gill Sans MT"/>
                <w:sz w:val="22"/>
                <w:szCs w:val="22"/>
              </w:rPr>
              <w:t xml:space="preserve"> validated phonic scheme.</w:t>
            </w:r>
            <w:r w:rsidR="00B06BC0" w:rsidRPr="007E0CA0">
              <w:rPr>
                <w:rFonts w:ascii="Gill Sans MT" w:hAnsi="Gill Sans MT"/>
                <w:sz w:val="22"/>
                <w:szCs w:val="22"/>
              </w:rPr>
              <w:t xml:space="preserve"> Little </w:t>
            </w:r>
            <w:proofErr w:type="spellStart"/>
            <w:r w:rsidR="00B06BC0" w:rsidRPr="007E0CA0">
              <w:rPr>
                <w:rFonts w:ascii="Gill Sans MT" w:hAnsi="Gill Sans MT"/>
                <w:sz w:val="22"/>
                <w:szCs w:val="22"/>
              </w:rPr>
              <w:t>Wandle</w:t>
            </w:r>
            <w:proofErr w:type="spellEnd"/>
            <w:r w:rsidR="00B06BC0" w:rsidRPr="007E0CA0">
              <w:rPr>
                <w:rFonts w:ascii="Gill Sans MT" w:hAnsi="Gill Sans MT"/>
                <w:sz w:val="22"/>
                <w:szCs w:val="22"/>
              </w:rPr>
              <w:t xml:space="preserve"> Letters and Sounds Revised</w:t>
            </w:r>
          </w:p>
          <w:p w14:paraId="66B7A2C1" w14:textId="77777777" w:rsidR="00C7451B" w:rsidRPr="007E0CA0" w:rsidRDefault="00C7451B">
            <w:pPr>
              <w:pStyle w:val="TableRow"/>
              <w:rPr>
                <w:rFonts w:ascii="Gill Sans MT" w:hAnsi="Gill Sans MT"/>
                <w:sz w:val="22"/>
                <w:szCs w:val="22"/>
              </w:rPr>
            </w:pPr>
          </w:p>
          <w:p w14:paraId="5DDD9BE4" w14:textId="615B2DAE" w:rsidR="00C7451B" w:rsidRPr="007E0CA0" w:rsidRDefault="00C7451B">
            <w:pPr>
              <w:pStyle w:val="TableRow"/>
              <w:rPr>
                <w:rFonts w:ascii="Gill Sans MT" w:hAnsi="Gill Sans MT"/>
                <w:sz w:val="22"/>
                <w:szCs w:val="22"/>
              </w:rPr>
            </w:pPr>
            <w:r w:rsidRPr="007E0CA0">
              <w:rPr>
                <w:rFonts w:ascii="Gill Sans MT" w:hAnsi="Gill Sans MT"/>
                <w:sz w:val="22"/>
                <w:szCs w:val="22"/>
              </w:rPr>
              <w:t>Purchase more Accelerated reader books for more able readers.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06BF" w14:textId="77777777" w:rsidR="000C6896" w:rsidRPr="007E0CA0" w:rsidRDefault="00C7451B">
            <w:pPr>
              <w:pStyle w:val="TableRowCentered"/>
              <w:jc w:val="left"/>
              <w:rPr>
                <w:rFonts w:ascii="Gill Sans MT" w:hAnsi="Gill Sans MT"/>
                <w:sz w:val="22"/>
                <w:szCs w:val="22"/>
              </w:rPr>
            </w:pPr>
            <w:r w:rsidRPr="007E0CA0">
              <w:rPr>
                <w:rFonts w:ascii="Gill Sans MT" w:hAnsi="Gill Sans MT"/>
                <w:sz w:val="22"/>
                <w:szCs w:val="22"/>
              </w:rPr>
              <w:t>Department for Education (</w:t>
            </w:r>
            <w:proofErr w:type="spellStart"/>
            <w:r w:rsidRPr="007E0CA0">
              <w:rPr>
                <w:rFonts w:ascii="Gill Sans MT" w:hAnsi="Gill Sans MT"/>
                <w:sz w:val="22"/>
                <w:szCs w:val="22"/>
              </w:rPr>
              <w:t>DfE</w:t>
            </w:r>
            <w:proofErr w:type="spellEnd"/>
            <w:r w:rsidRPr="007E0CA0">
              <w:rPr>
                <w:rFonts w:ascii="Gill Sans MT" w:hAnsi="Gill Sans MT"/>
                <w:sz w:val="22"/>
                <w:szCs w:val="22"/>
              </w:rPr>
              <w:t>) criteria for an effective systematic sy</w:t>
            </w:r>
            <w:r w:rsidR="007E0CA0" w:rsidRPr="007E0CA0">
              <w:rPr>
                <w:rFonts w:ascii="Gill Sans MT" w:hAnsi="Gill Sans MT"/>
                <w:sz w:val="22"/>
                <w:szCs w:val="22"/>
              </w:rPr>
              <w:t>nthetic phonics (SSP) programme ensures the scheme will deliver the objectives of the NC 2014.</w:t>
            </w:r>
          </w:p>
          <w:p w14:paraId="78FC2528" w14:textId="77777777" w:rsidR="007E0CA0" w:rsidRPr="007E0CA0" w:rsidRDefault="007E0CA0">
            <w:pPr>
              <w:pStyle w:val="TableRowCentered"/>
              <w:jc w:val="left"/>
              <w:rPr>
                <w:rFonts w:ascii="Gill Sans MT" w:hAnsi="Gill Sans MT"/>
                <w:sz w:val="22"/>
                <w:szCs w:val="22"/>
              </w:rPr>
            </w:pPr>
          </w:p>
          <w:p w14:paraId="0BDDF091" w14:textId="77777777" w:rsidR="007E0CA0" w:rsidRDefault="007E0CA0">
            <w:pPr>
              <w:pStyle w:val="TableRowCentered"/>
              <w:jc w:val="left"/>
              <w:rPr>
                <w:rFonts w:ascii="Gill Sans MT" w:hAnsi="Gill Sans MT"/>
                <w:sz w:val="22"/>
                <w:szCs w:val="22"/>
              </w:rPr>
            </w:pPr>
            <w:r w:rsidRPr="007E0CA0">
              <w:rPr>
                <w:rFonts w:ascii="Gill Sans MT" w:hAnsi="Gill Sans MT"/>
                <w:sz w:val="22"/>
                <w:szCs w:val="22"/>
              </w:rPr>
              <w:t xml:space="preserve">Reading engagement of more than 15 minutes per day adds accelerated progress.  </w:t>
            </w:r>
            <w:r w:rsidR="002C08A8" w:rsidRPr="007E0CA0">
              <w:rPr>
                <w:rFonts w:ascii="Gill Sans MT" w:hAnsi="Gill Sans MT"/>
                <w:sz w:val="22"/>
                <w:szCs w:val="22"/>
              </w:rPr>
              <w:t>Qualifying</w:t>
            </w:r>
            <w:r w:rsidRPr="007E0CA0">
              <w:rPr>
                <w:rFonts w:ascii="Gill Sans MT" w:hAnsi="Gill Sans MT"/>
                <w:sz w:val="22"/>
                <w:szCs w:val="22"/>
              </w:rPr>
              <w:t xml:space="preserve"> reading material is essential for pupil buy in.</w:t>
            </w:r>
          </w:p>
          <w:p w14:paraId="19B26DBF" w14:textId="6A3319CD" w:rsidR="002C08A8" w:rsidRPr="007E0CA0" w:rsidRDefault="002C08A8">
            <w:pPr>
              <w:pStyle w:val="TableRowCentered"/>
              <w:jc w:val="left"/>
              <w:rPr>
                <w:rFonts w:ascii="Gill Sans MT" w:hAnsi="Gill Sans MT"/>
                <w:sz w:val="22"/>
                <w:szCs w:val="22"/>
              </w:rPr>
            </w:pPr>
            <w:r>
              <w:rPr>
                <w:rFonts w:ascii="Gill Sans MT" w:hAnsi="Gill Sans MT"/>
                <w:sz w:val="22"/>
                <w:szCs w:val="22"/>
              </w:rPr>
              <w:t xml:space="preserve">Cost </w:t>
            </w:r>
            <w:r w:rsidRPr="002C08A8">
              <w:rPr>
                <w:rFonts w:ascii="Gill Sans MT" w:hAnsi="Gill Sans MT"/>
                <w:sz w:val="22"/>
                <w:szCs w:val="22"/>
              </w:rPr>
              <w:t>£1,630.70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EBC9" w14:textId="28449387" w:rsidR="000C6896" w:rsidRPr="007E0CA0" w:rsidRDefault="00067606">
            <w:pPr>
              <w:pStyle w:val="TableRowCentered"/>
              <w:jc w:val="left"/>
              <w:rPr>
                <w:rFonts w:ascii="Gill Sans MT" w:hAnsi="Gill Sans MT"/>
                <w:sz w:val="22"/>
                <w:szCs w:val="22"/>
              </w:rPr>
            </w:pPr>
            <w:r w:rsidRPr="007E0CA0">
              <w:rPr>
                <w:rFonts w:ascii="Gill Sans MT" w:hAnsi="Gill Sans MT"/>
                <w:sz w:val="22"/>
                <w:szCs w:val="22"/>
              </w:rPr>
              <w:t>3</w:t>
            </w:r>
          </w:p>
        </w:tc>
      </w:tr>
      <w:tr w:rsidR="00DA18A2" w:rsidRPr="007E0CA0" w14:paraId="381998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E524" w14:textId="7D882D13" w:rsidR="00DA18A2" w:rsidRPr="007E0CA0" w:rsidRDefault="00C94804">
            <w:pPr>
              <w:pStyle w:val="TableRow"/>
              <w:rPr>
                <w:rFonts w:ascii="Gill Sans MT" w:hAnsi="Gill Sans MT"/>
                <w:sz w:val="22"/>
                <w:szCs w:val="22"/>
              </w:rPr>
            </w:pPr>
            <w:r w:rsidRPr="007E0CA0">
              <w:rPr>
                <w:rFonts w:ascii="Gill Sans MT" w:hAnsi="Gill Sans MT"/>
                <w:sz w:val="22"/>
                <w:szCs w:val="22"/>
              </w:rPr>
              <w:t xml:space="preserve">Ensure staff have high quality intelligently </w:t>
            </w:r>
            <w:r w:rsidRPr="007E0CA0">
              <w:rPr>
                <w:rFonts w:ascii="Gill Sans MT" w:hAnsi="Gill Sans MT"/>
                <w:sz w:val="22"/>
                <w:szCs w:val="22"/>
              </w:rPr>
              <w:lastRenderedPageBreak/>
              <w:t xml:space="preserve">designed  wider curriculum </w:t>
            </w:r>
            <w:r w:rsidR="00067606" w:rsidRPr="007E0CA0">
              <w:rPr>
                <w:rFonts w:ascii="Gill Sans MT" w:hAnsi="Gill Sans MT"/>
                <w:sz w:val="22"/>
                <w:szCs w:val="22"/>
              </w:rPr>
              <w:t xml:space="preserve">schemes </w:t>
            </w:r>
            <w:r w:rsidRPr="007E0CA0">
              <w:rPr>
                <w:rFonts w:ascii="Gill Sans MT" w:hAnsi="Gill Sans MT"/>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1E29" w14:textId="77777777" w:rsidR="00DA18A2" w:rsidRDefault="00067606" w:rsidP="00067606">
            <w:pPr>
              <w:pStyle w:val="TableRowCentered"/>
              <w:jc w:val="left"/>
              <w:rPr>
                <w:rFonts w:ascii="Gill Sans MT" w:hAnsi="Gill Sans MT"/>
                <w:sz w:val="22"/>
                <w:szCs w:val="22"/>
              </w:rPr>
            </w:pPr>
            <w:r w:rsidRPr="007E0CA0">
              <w:rPr>
                <w:rFonts w:ascii="Gill Sans MT" w:hAnsi="Gill Sans MT"/>
                <w:sz w:val="22"/>
                <w:szCs w:val="22"/>
              </w:rPr>
              <w:lastRenderedPageBreak/>
              <w:t xml:space="preserve">Quality scheme resources is predicated on the notion that these elements interact in complex patterns of dependency and cause </w:t>
            </w:r>
            <w:r w:rsidRPr="007E0CA0">
              <w:rPr>
                <w:rFonts w:ascii="Gill Sans MT" w:hAnsi="Gill Sans MT"/>
                <w:sz w:val="22"/>
                <w:szCs w:val="22"/>
              </w:rPr>
              <w:lastRenderedPageBreak/>
              <w:t>(Morris P &amp; Auld E 2013). This in turn suggests that no national curriculum specification can be considered in isolation from other elements of the system – such as learning resources</w:t>
            </w:r>
            <w:r w:rsidR="007E0CA0" w:rsidRPr="007E0CA0">
              <w:rPr>
                <w:rFonts w:ascii="Gill Sans MT" w:hAnsi="Gill Sans MT"/>
                <w:sz w:val="22"/>
                <w:szCs w:val="22"/>
              </w:rPr>
              <w:t xml:space="preserve"> and schemes</w:t>
            </w:r>
            <w:r w:rsidRPr="007E0CA0">
              <w:rPr>
                <w:rFonts w:ascii="Gill Sans MT" w:hAnsi="Gill Sans MT"/>
                <w:sz w:val="22"/>
                <w:szCs w:val="22"/>
              </w:rPr>
              <w:t>.</w:t>
            </w:r>
          </w:p>
          <w:p w14:paraId="2CDED4E5" w14:textId="77777777" w:rsidR="00871800" w:rsidRDefault="00871800" w:rsidP="00067606">
            <w:pPr>
              <w:pStyle w:val="TableRowCentered"/>
              <w:jc w:val="left"/>
              <w:rPr>
                <w:rFonts w:ascii="Gill Sans MT" w:hAnsi="Gill Sans MT"/>
                <w:sz w:val="22"/>
                <w:szCs w:val="22"/>
              </w:rPr>
            </w:pPr>
          </w:p>
          <w:p w14:paraId="6EF37CA2" w14:textId="77777777" w:rsidR="00871800" w:rsidRDefault="00871800" w:rsidP="00067606">
            <w:pPr>
              <w:pStyle w:val="TableRowCentered"/>
              <w:jc w:val="left"/>
              <w:rPr>
                <w:rFonts w:ascii="Gill Sans MT" w:hAnsi="Gill Sans MT"/>
                <w:sz w:val="22"/>
                <w:szCs w:val="22"/>
              </w:rPr>
            </w:pPr>
            <w:r>
              <w:rPr>
                <w:rFonts w:ascii="Gill Sans MT" w:hAnsi="Gill Sans MT"/>
                <w:sz w:val="22"/>
                <w:szCs w:val="22"/>
              </w:rPr>
              <w:t>Scheme Purchase DT and French £ 335.00</w:t>
            </w:r>
          </w:p>
          <w:p w14:paraId="1458C760" w14:textId="77777777" w:rsidR="00871800" w:rsidRDefault="00871800" w:rsidP="00067606">
            <w:pPr>
              <w:pStyle w:val="TableRowCentered"/>
              <w:jc w:val="left"/>
              <w:rPr>
                <w:rFonts w:ascii="Gill Sans MT" w:hAnsi="Gill Sans MT"/>
                <w:sz w:val="22"/>
                <w:szCs w:val="22"/>
              </w:rPr>
            </w:pPr>
            <w:r>
              <w:rPr>
                <w:rFonts w:ascii="Gill Sans MT" w:hAnsi="Gill Sans MT"/>
                <w:sz w:val="22"/>
                <w:szCs w:val="22"/>
              </w:rPr>
              <w:t>Snap Science £1050</w:t>
            </w:r>
          </w:p>
          <w:p w14:paraId="14AB54DF" w14:textId="24C8AFE0" w:rsidR="00871800" w:rsidRPr="007E0CA0" w:rsidRDefault="00871800" w:rsidP="00067606">
            <w:pPr>
              <w:pStyle w:val="TableRowCentered"/>
              <w:jc w:val="left"/>
              <w:rPr>
                <w:rFonts w:ascii="Gill Sans MT" w:hAnsi="Gill Sans MT"/>
                <w:sz w:val="22"/>
                <w:szCs w:val="22"/>
              </w:rPr>
            </w:pPr>
            <w:r>
              <w:rPr>
                <w:rFonts w:ascii="Gill Sans MT" w:hAnsi="Gill Sans MT"/>
                <w:sz w:val="22"/>
                <w:szCs w:val="22"/>
              </w:rPr>
              <w:t xml:space="preserve">Purple Mash Computing Scheme - </w:t>
            </w:r>
            <w:r>
              <w:rPr>
                <w:rFonts w:ascii="Calibri" w:hAnsi="Calibri" w:cs="Calibri"/>
                <w:b/>
                <w:bCs/>
                <w:color w:val="201F1E"/>
                <w:sz w:val="22"/>
                <w:szCs w:val="22"/>
                <w:shd w:val="clear" w:color="auto" w:fill="FFFFFF"/>
              </w:rPr>
              <w:t>£600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AABC" w14:textId="24573FF2" w:rsidR="00DA18A2" w:rsidRPr="007E0CA0" w:rsidRDefault="00067606">
            <w:pPr>
              <w:pStyle w:val="TableRowCentered"/>
              <w:jc w:val="left"/>
              <w:rPr>
                <w:rFonts w:ascii="Gill Sans MT" w:hAnsi="Gill Sans MT"/>
                <w:sz w:val="22"/>
                <w:szCs w:val="22"/>
              </w:rPr>
            </w:pPr>
            <w:r w:rsidRPr="007E0CA0">
              <w:rPr>
                <w:rFonts w:ascii="Gill Sans MT" w:hAnsi="Gill Sans MT"/>
                <w:sz w:val="22"/>
                <w:szCs w:val="22"/>
              </w:rPr>
              <w:lastRenderedPageBreak/>
              <w:t>6</w:t>
            </w:r>
          </w:p>
        </w:tc>
      </w:tr>
    </w:tbl>
    <w:p w14:paraId="2A7D5522" w14:textId="77777777" w:rsidR="00E66558" w:rsidRPr="007E0CA0" w:rsidRDefault="00E66558">
      <w:pPr>
        <w:keepNext/>
        <w:spacing w:after="60"/>
        <w:outlineLvl w:val="1"/>
        <w:rPr>
          <w:rFonts w:ascii="Gill Sans MT" w:hAnsi="Gill Sans MT"/>
        </w:rPr>
      </w:pPr>
    </w:p>
    <w:p w14:paraId="2A7D5523" w14:textId="1DC08891" w:rsidR="00E66558" w:rsidRPr="007E0CA0" w:rsidRDefault="009D71E8">
      <w:pPr>
        <w:rPr>
          <w:rFonts w:ascii="Gill Sans MT" w:hAnsi="Gill Sans MT"/>
          <w:b/>
          <w:bCs/>
          <w:color w:val="104F75"/>
          <w:sz w:val="28"/>
          <w:szCs w:val="28"/>
        </w:rPr>
      </w:pPr>
      <w:r w:rsidRPr="007E0CA0">
        <w:rPr>
          <w:rFonts w:ascii="Gill Sans MT" w:hAnsi="Gill Sans MT"/>
          <w:b/>
          <w:bCs/>
          <w:color w:val="104F75"/>
          <w:sz w:val="28"/>
          <w:szCs w:val="28"/>
        </w:rPr>
        <w:t xml:space="preserve">Targeted academic support (for example, </w:t>
      </w:r>
      <w:r w:rsidR="00D33FE5" w:rsidRPr="007E0CA0">
        <w:rPr>
          <w:rFonts w:ascii="Gill Sans MT" w:hAnsi="Gill Sans MT"/>
          <w:b/>
          <w:bCs/>
          <w:color w:val="104F75"/>
          <w:sz w:val="28"/>
          <w:szCs w:val="28"/>
        </w:rPr>
        <w:t xml:space="preserve">tutoring, one-to-one support </w:t>
      </w:r>
      <w:r w:rsidRPr="007E0CA0">
        <w:rPr>
          <w:rFonts w:ascii="Gill Sans MT" w:hAnsi="Gill Sans MT"/>
          <w:b/>
          <w:bCs/>
          <w:color w:val="104F75"/>
          <w:sz w:val="28"/>
          <w:szCs w:val="28"/>
        </w:rPr>
        <w:t xml:space="preserve">structured interventions) </w:t>
      </w:r>
    </w:p>
    <w:p w14:paraId="2A7D5524" w14:textId="24783B3D" w:rsidR="00E66558" w:rsidRPr="007E0CA0" w:rsidRDefault="009D71E8">
      <w:pPr>
        <w:rPr>
          <w:rFonts w:ascii="Gill Sans MT" w:hAnsi="Gill Sans MT"/>
        </w:rPr>
      </w:pPr>
      <w:r w:rsidRPr="007E0CA0">
        <w:rPr>
          <w:rFonts w:ascii="Gill Sans MT" w:hAnsi="Gill Sans MT"/>
        </w:rPr>
        <w:t xml:space="preserve">Budgeted cost: £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7E0CA0"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E0CA0" w:rsidRDefault="009D71E8">
            <w:pPr>
              <w:pStyle w:val="TableHeader"/>
              <w:jc w:val="left"/>
              <w:rPr>
                <w:rFonts w:ascii="Gill Sans MT" w:hAnsi="Gill Sans MT"/>
              </w:rPr>
            </w:pPr>
            <w:r w:rsidRPr="007E0CA0">
              <w:rPr>
                <w:rFonts w:ascii="Gill Sans MT" w:hAnsi="Gill Sans MT"/>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E0CA0" w:rsidRDefault="009D71E8">
            <w:pPr>
              <w:pStyle w:val="TableHeader"/>
              <w:jc w:val="left"/>
              <w:rPr>
                <w:rFonts w:ascii="Gill Sans MT" w:hAnsi="Gill Sans MT"/>
              </w:rPr>
            </w:pPr>
            <w:r w:rsidRPr="007E0CA0">
              <w:rPr>
                <w:rFonts w:ascii="Gill Sans MT" w:hAnsi="Gill Sans MT"/>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E0CA0" w:rsidRDefault="009D71E8">
            <w:pPr>
              <w:pStyle w:val="TableHeader"/>
              <w:jc w:val="left"/>
              <w:rPr>
                <w:rFonts w:ascii="Gill Sans MT" w:hAnsi="Gill Sans MT"/>
              </w:rPr>
            </w:pPr>
            <w:r w:rsidRPr="007E0CA0">
              <w:rPr>
                <w:rFonts w:ascii="Gill Sans MT" w:hAnsi="Gill Sans MT"/>
              </w:rPr>
              <w:t>Challenge number(s) addressed</w:t>
            </w:r>
          </w:p>
        </w:tc>
      </w:tr>
      <w:tr w:rsidR="00DA18A2" w:rsidRPr="007E0CA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78EA" w14:textId="77777777" w:rsidR="00DA18A2" w:rsidRDefault="00DA18A2" w:rsidP="00DA18A2">
            <w:pPr>
              <w:pStyle w:val="TableRow"/>
              <w:rPr>
                <w:rFonts w:ascii="Gill Sans MT" w:hAnsi="Gill Sans MT"/>
                <w:i/>
                <w:sz w:val="22"/>
              </w:rPr>
            </w:pPr>
            <w:r w:rsidRPr="007E0CA0">
              <w:rPr>
                <w:rFonts w:ascii="Gill Sans MT" w:hAnsi="Gill Sans MT"/>
                <w:i/>
                <w:sz w:val="22"/>
              </w:rPr>
              <w:t>Use of school based tutors and outside expert review (First4Maths</w:t>
            </w:r>
            <w:r w:rsidR="00067606" w:rsidRPr="007E0CA0">
              <w:rPr>
                <w:rFonts w:ascii="Gill Sans MT" w:hAnsi="Gill Sans MT"/>
                <w:i/>
                <w:sz w:val="22"/>
              </w:rPr>
              <w:t xml:space="preserve"> and The Literacy Company</w:t>
            </w:r>
            <w:r w:rsidRPr="007E0CA0">
              <w:rPr>
                <w:rFonts w:ascii="Gill Sans MT" w:hAnsi="Gill Sans MT"/>
                <w:i/>
                <w:sz w:val="22"/>
              </w:rPr>
              <w:t xml:space="preserve">) of pupil books and evidence of outcomes. </w:t>
            </w:r>
          </w:p>
          <w:p w14:paraId="3AE9A5C9" w14:textId="77777777" w:rsidR="0009492E" w:rsidRDefault="0009492E" w:rsidP="00DA18A2">
            <w:pPr>
              <w:pStyle w:val="TableRow"/>
              <w:rPr>
                <w:rFonts w:ascii="Gill Sans MT" w:hAnsi="Gill Sans MT"/>
                <w:i/>
                <w:sz w:val="22"/>
              </w:rPr>
            </w:pPr>
          </w:p>
          <w:p w14:paraId="2A7D5529" w14:textId="55C32830" w:rsidR="0009492E" w:rsidRPr="007E0CA0" w:rsidRDefault="0009492E" w:rsidP="000E368D">
            <w:pPr>
              <w:shd w:val="clear" w:color="auto" w:fill="FFFFFF"/>
              <w:textAlignment w:val="baseline"/>
              <w:rPr>
                <w:rFonts w:ascii="Gill Sans MT" w:hAnsi="Gill Sans MT"/>
              </w:rPr>
            </w:pPr>
            <w:bookmarkStart w:id="17" w:name="_GoBack"/>
            <w:bookmarkEnd w:id="17"/>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8AC8359" w:rsidR="00DA18A2" w:rsidRPr="007E0CA0" w:rsidRDefault="00DA18A2" w:rsidP="00DA18A2">
            <w:pPr>
              <w:pStyle w:val="TableRowCentered"/>
              <w:jc w:val="left"/>
              <w:rPr>
                <w:rFonts w:ascii="Gill Sans MT" w:hAnsi="Gill Sans MT"/>
                <w:sz w:val="22"/>
              </w:rPr>
            </w:pPr>
            <w:r w:rsidRPr="007E0CA0">
              <w:rPr>
                <w:rFonts w:ascii="Gill Sans MT" w:hAnsi="Gill Sans MT"/>
              </w:rPr>
              <w:t>Small group tuition teaching strategy from the EEF teacher toolkit. “The average impact of the small group tuition is four additional months’ progress, on average, over the course of a year. 2 &amp; 6 9 Evidence shows that small group tuition is effective and, as a rule of thumb, the smaller the group the better.”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E409724" w:rsidR="00DA18A2" w:rsidRPr="007E0CA0" w:rsidRDefault="00067606" w:rsidP="00DA18A2">
            <w:pPr>
              <w:pStyle w:val="TableRowCentered"/>
              <w:jc w:val="left"/>
              <w:rPr>
                <w:rFonts w:ascii="Gill Sans MT" w:hAnsi="Gill Sans MT"/>
                <w:sz w:val="22"/>
              </w:rPr>
            </w:pPr>
            <w:r w:rsidRPr="007E0CA0">
              <w:rPr>
                <w:rFonts w:ascii="Gill Sans MT" w:hAnsi="Gill Sans MT"/>
                <w:sz w:val="22"/>
              </w:rPr>
              <w:t>3</w:t>
            </w:r>
          </w:p>
        </w:tc>
      </w:tr>
      <w:tr w:rsidR="00E66558" w:rsidRPr="007E0CA0"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35D4FFB" w:rsidR="00E66558" w:rsidRPr="007E0CA0" w:rsidRDefault="00067606">
            <w:pPr>
              <w:pStyle w:val="TableRow"/>
              <w:rPr>
                <w:rFonts w:ascii="Gill Sans MT" w:hAnsi="Gill Sans MT"/>
                <w:i/>
                <w:sz w:val="22"/>
              </w:rPr>
            </w:pPr>
            <w:r w:rsidRPr="007E0CA0">
              <w:rPr>
                <w:rFonts w:ascii="Gill Sans MT" w:hAnsi="Gill Sans MT"/>
                <w:i/>
                <w:sz w:val="22"/>
              </w:rPr>
              <w:t xml:space="preserve">To deploy a speech and language Therapist once a week.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8CD3F7E" w:rsidR="00E66558" w:rsidRPr="007E0CA0" w:rsidRDefault="00B06BC0" w:rsidP="00067606">
            <w:pPr>
              <w:pStyle w:val="TableRowCentered"/>
              <w:jc w:val="left"/>
              <w:rPr>
                <w:rFonts w:ascii="Gill Sans MT" w:hAnsi="Gill Sans MT"/>
                <w:sz w:val="22"/>
              </w:rPr>
            </w:pPr>
            <w:r w:rsidRPr="007E0CA0">
              <w:rPr>
                <w:rFonts w:ascii="Gill Sans MT" w:hAnsi="Gill Sans MT"/>
                <w:sz w:val="22"/>
              </w:rPr>
              <w:t>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approximately six months’ additional progress over the course of a year (</w:t>
            </w:r>
            <w:hyperlink r:id="rId9" w:history="1">
              <w:r w:rsidRPr="007E0CA0">
                <w:rPr>
                  <w:rStyle w:val="Hyperlink"/>
                  <w:rFonts w:ascii="Gill Sans MT" w:hAnsi="Gill Sans MT"/>
                  <w:sz w:val="22"/>
                </w:rPr>
                <w:t>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42B44BC" w:rsidR="00067606" w:rsidRPr="007E0CA0" w:rsidRDefault="00B06BC0" w:rsidP="00067606">
            <w:pPr>
              <w:pStyle w:val="TableRowCentered"/>
              <w:jc w:val="left"/>
              <w:rPr>
                <w:rFonts w:ascii="Gill Sans MT" w:hAnsi="Gill Sans MT"/>
                <w:sz w:val="22"/>
              </w:rPr>
            </w:pPr>
            <w:r w:rsidRPr="007E0CA0">
              <w:rPr>
                <w:rFonts w:ascii="Gill Sans MT" w:hAnsi="Gill Sans MT"/>
                <w:sz w:val="22"/>
              </w:rPr>
              <w:t>6</w:t>
            </w:r>
          </w:p>
        </w:tc>
      </w:tr>
    </w:tbl>
    <w:p w14:paraId="2A7D5531" w14:textId="77777777" w:rsidR="00E66558" w:rsidRPr="007E0CA0" w:rsidRDefault="00E66558">
      <w:pPr>
        <w:rPr>
          <w:rFonts w:ascii="Gill Sans MT" w:hAnsi="Gill Sans MT"/>
          <w:b/>
          <w:color w:val="104F75"/>
          <w:sz w:val="28"/>
          <w:szCs w:val="28"/>
        </w:rPr>
      </w:pPr>
    </w:p>
    <w:p w14:paraId="2A7D5532" w14:textId="59A68BC3" w:rsidR="00E66558" w:rsidRPr="007E0CA0" w:rsidRDefault="009D71E8">
      <w:pPr>
        <w:rPr>
          <w:rFonts w:ascii="Gill Sans MT" w:hAnsi="Gill Sans MT"/>
          <w:b/>
          <w:color w:val="104F75"/>
          <w:sz w:val="28"/>
          <w:szCs w:val="28"/>
        </w:rPr>
      </w:pPr>
      <w:r w:rsidRPr="007E0CA0">
        <w:rPr>
          <w:rFonts w:ascii="Gill Sans MT" w:hAnsi="Gill Sans MT"/>
          <w:b/>
          <w:color w:val="104F75"/>
          <w:sz w:val="28"/>
          <w:szCs w:val="28"/>
        </w:rPr>
        <w:t>Wider strategies (for example, related to attendance, behaviour, wellbeing)</w:t>
      </w:r>
    </w:p>
    <w:p w14:paraId="2A7D5533" w14:textId="36F7F8D3" w:rsidR="00E66558" w:rsidRPr="007E0CA0" w:rsidRDefault="009D71E8">
      <w:pPr>
        <w:spacing w:before="240" w:after="120"/>
        <w:rPr>
          <w:rFonts w:ascii="Gill Sans MT" w:hAnsi="Gill Sans MT"/>
        </w:rPr>
      </w:pPr>
      <w:r w:rsidRPr="007E0CA0">
        <w:rPr>
          <w:rFonts w:ascii="Gill Sans MT" w:hAnsi="Gill Sans MT"/>
        </w:rPr>
        <w:t xml:space="preserve">Budgeted cost: £ </w:t>
      </w:r>
    </w:p>
    <w:tbl>
      <w:tblPr>
        <w:tblW w:w="5000" w:type="pct"/>
        <w:tblCellMar>
          <w:left w:w="10" w:type="dxa"/>
          <w:right w:w="10" w:type="dxa"/>
        </w:tblCellMar>
        <w:tblLook w:val="04A0" w:firstRow="1" w:lastRow="0" w:firstColumn="1" w:lastColumn="0" w:noHBand="0" w:noVBand="1"/>
      </w:tblPr>
      <w:tblGrid>
        <w:gridCol w:w="2805"/>
        <w:gridCol w:w="5174"/>
        <w:gridCol w:w="1507"/>
      </w:tblGrid>
      <w:tr w:rsidR="00E66558" w:rsidRPr="007E0CA0" w14:paraId="2A7D5537" w14:textId="77777777" w:rsidTr="00EF67A3">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E0CA0" w:rsidRDefault="009D71E8">
            <w:pPr>
              <w:pStyle w:val="TableHeader"/>
              <w:jc w:val="left"/>
              <w:rPr>
                <w:rFonts w:ascii="Gill Sans MT" w:hAnsi="Gill Sans MT"/>
              </w:rPr>
            </w:pPr>
            <w:r w:rsidRPr="007E0CA0">
              <w:rPr>
                <w:rFonts w:ascii="Gill Sans MT" w:hAnsi="Gill Sans MT"/>
              </w:rPr>
              <w:t>Activity</w:t>
            </w:r>
          </w:p>
        </w:tc>
        <w:tc>
          <w:tcPr>
            <w:tcW w:w="56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E0CA0" w:rsidRDefault="009D71E8">
            <w:pPr>
              <w:pStyle w:val="TableHeader"/>
              <w:jc w:val="left"/>
              <w:rPr>
                <w:rFonts w:ascii="Gill Sans MT" w:hAnsi="Gill Sans MT"/>
              </w:rPr>
            </w:pPr>
            <w:r w:rsidRPr="007E0CA0">
              <w:rPr>
                <w:rFonts w:ascii="Gill Sans MT" w:hAnsi="Gill Sans MT"/>
              </w:rPr>
              <w:t>Evidence that supports this approach</w:t>
            </w:r>
          </w:p>
        </w:tc>
        <w:tc>
          <w:tcPr>
            <w:tcW w:w="8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E0CA0" w:rsidRDefault="009D71E8">
            <w:pPr>
              <w:pStyle w:val="TableHeader"/>
              <w:jc w:val="left"/>
              <w:rPr>
                <w:rFonts w:ascii="Gill Sans MT" w:hAnsi="Gill Sans MT"/>
              </w:rPr>
            </w:pPr>
            <w:r w:rsidRPr="007E0CA0">
              <w:rPr>
                <w:rFonts w:ascii="Gill Sans MT" w:hAnsi="Gill Sans MT"/>
              </w:rPr>
              <w:t>Challenge number(s) addressed</w:t>
            </w:r>
          </w:p>
        </w:tc>
      </w:tr>
      <w:tr w:rsidR="00E66558" w:rsidRPr="007E0CA0" w14:paraId="2A7D553B" w14:textId="77777777" w:rsidTr="00EF67A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FFCFECF" w:rsidR="00E66558" w:rsidRPr="007E0CA0" w:rsidRDefault="00DA18A2">
            <w:pPr>
              <w:pStyle w:val="TableRow"/>
              <w:rPr>
                <w:rFonts w:ascii="Gill Sans MT" w:hAnsi="Gill Sans MT"/>
              </w:rPr>
            </w:pPr>
            <w:r w:rsidRPr="007E0CA0">
              <w:rPr>
                <w:rFonts w:ascii="Gill Sans MT" w:hAnsi="Gill Sans MT"/>
                <w:i/>
                <w:iCs/>
                <w:sz w:val="22"/>
                <w:szCs w:val="22"/>
              </w:rPr>
              <w:t xml:space="preserve">School based extracurricular activities to increase enjoyment and opportunity to enjoy a range of extra activities For example, STEM, Netball, Scottish Dancing, </w:t>
            </w:r>
            <w:r w:rsidRPr="007E0CA0">
              <w:rPr>
                <w:rFonts w:ascii="Gill Sans MT" w:hAnsi="Gill Sans MT"/>
                <w:i/>
                <w:iCs/>
                <w:sz w:val="22"/>
                <w:szCs w:val="22"/>
              </w:rPr>
              <w:lastRenderedPageBreak/>
              <w:t xml:space="preserve">Craft Club, Mindfulness and Football  </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16EF" w14:textId="67273EE0" w:rsidR="00EF67A3" w:rsidRPr="007E0CA0" w:rsidRDefault="00DA18A2" w:rsidP="00EF67A3">
            <w:pPr>
              <w:spacing w:after="200" w:line="276" w:lineRule="auto"/>
              <w:rPr>
                <w:rFonts w:ascii="Gill Sans MT" w:hAnsi="Gill Sans MT"/>
                <w:noProof/>
              </w:rPr>
            </w:pPr>
            <w:r w:rsidRPr="007E0CA0">
              <w:rPr>
                <w:rFonts w:ascii="Gill Sans MT" w:hAnsi="Gill Sans MT"/>
              </w:rPr>
              <w:lastRenderedPageBreak/>
              <w:t xml:space="preserve">Other Extra-curricular clubs and trip support. “Findings from previous research suggest extracurricular activities are important in developing soft (especially social) skills as well as being associated with a range of other positive outcomes (e.g. </w:t>
            </w:r>
            <w:r w:rsidRPr="007E0CA0">
              <w:rPr>
                <w:rFonts w:ascii="Gill Sans MT" w:hAnsi="Gill Sans MT"/>
              </w:rPr>
              <w:lastRenderedPageBreak/>
              <w:t>achievement, attendance at school).</w:t>
            </w:r>
            <w:r w:rsidR="00EF67A3" w:rsidRPr="007E0CA0">
              <w:rPr>
                <w:rFonts w:ascii="Gill Sans MT" w:hAnsi="Gill Sans MT"/>
              </w:rPr>
              <w:t xml:space="preserve"> </w:t>
            </w:r>
            <w:hyperlink r:id="rId10" w:history="1">
              <w:r w:rsidR="00EF67A3" w:rsidRPr="007E0CA0">
                <w:rPr>
                  <w:rStyle w:val="Hyperlink"/>
                  <w:rFonts w:ascii="Gill Sans MT" w:hAnsi="Gill Sans MT"/>
                  <w:noProof/>
                </w:rPr>
                <w:t>Unequal Playing Field report</w:t>
              </w:r>
            </w:hyperlink>
          </w:p>
          <w:p w14:paraId="7E686415" w14:textId="340B85CB" w:rsidR="00EF67A3" w:rsidRPr="007E0CA0" w:rsidRDefault="00EF67A3" w:rsidP="00DA18A2">
            <w:pPr>
              <w:pStyle w:val="TableRowCentered"/>
              <w:jc w:val="left"/>
              <w:rPr>
                <w:rFonts w:ascii="Gill Sans MT" w:hAnsi="Gill Sans MT"/>
              </w:rPr>
            </w:pPr>
          </w:p>
          <w:p w14:paraId="54327150" w14:textId="7BD59E37" w:rsidR="00EF67A3" w:rsidRPr="007E0CA0" w:rsidRDefault="00EF67A3" w:rsidP="00DA18A2">
            <w:pPr>
              <w:pStyle w:val="TableRowCentered"/>
              <w:jc w:val="left"/>
              <w:rPr>
                <w:rFonts w:ascii="Gill Sans MT" w:hAnsi="Gill Sans MT"/>
              </w:rPr>
            </w:pPr>
          </w:p>
          <w:p w14:paraId="4D239B6A" w14:textId="77777777" w:rsidR="00EF67A3" w:rsidRPr="007E0CA0" w:rsidRDefault="00EF67A3" w:rsidP="00DA18A2">
            <w:pPr>
              <w:pStyle w:val="TableRowCentered"/>
              <w:jc w:val="left"/>
              <w:rPr>
                <w:rFonts w:ascii="Gill Sans MT" w:hAnsi="Gill Sans MT"/>
              </w:rPr>
            </w:pPr>
          </w:p>
          <w:p w14:paraId="2A7D5539" w14:textId="6D1DA1D2" w:rsidR="00E66558" w:rsidRPr="007E0CA0" w:rsidRDefault="00DA18A2" w:rsidP="00EF67A3">
            <w:pPr>
              <w:pStyle w:val="TableRowCentered"/>
              <w:jc w:val="left"/>
              <w:rPr>
                <w:rFonts w:ascii="Gill Sans MT" w:hAnsi="Gill Sans MT"/>
                <w:sz w:val="16"/>
                <w:szCs w:val="16"/>
              </w:rPr>
            </w:pPr>
            <w:r w:rsidRPr="007E0CA0">
              <w:rPr>
                <w:rFonts w:ascii="Gill Sans MT" w:hAnsi="Gill Sans MT"/>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069E21E" w:rsidR="00E66558" w:rsidRPr="007E0CA0" w:rsidRDefault="00EF67A3">
            <w:pPr>
              <w:pStyle w:val="TableRowCentered"/>
              <w:jc w:val="left"/>
              <w:rPr>
                <w:rFonts w:ascii="Gill Sans MT" w:hAnsi="Gill Sans MT"/>
                <w:sz w:val="22"/>
              </w:rPr>
            </w:pPr>
            <w:r w:rsidRPr="007E0CA0">
              <w:rPr>
                <w:rFonts w:ascii="Gill Sans MT" w:hAnsi="Gill Sans MT"/>
                <w:sz w:val="22"/>
              </w:rPr>
              <w:lastRenderedPageBreak/>
              <w:t>5</w:t>
            </w:r>
          </w:p>
        </w:tc>
      </w:tr>
      <w:tr w:rsidR="00E66558" w:rsidRPr="007E0CA0" w14:paraId="2A7D553F" w14:textId="77777777" w:rsidTr="00EF67A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777777" w:rsidR="00E66558" w:rsidRPr="007E0CA0" w:rsidRDefault="00E66558">
            <w:pPr>
              <w:pStyle w:val="TableRow"/>
              <w:rPr>
                <w:rFonts w:ascii="Gill Sans MT" w:hAnsi="Gill Sans MT"/>
                <w:i/>
                <w:sz w:val="22"/>
              </w:rPr>
            </w:pP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Pr="007E0CA0" w:rsidRDefault="00E66558">
            <w:pPr>
              <w:pStyle w:val="TableRowCentered"/>
              <w:jc w:val="left"/>
              <w:rPr>
                <w:rFonts w:ascii="Gill Sans MT" w:hAnsi="Gill Sans MT"/>
                <w:sz w:val="22"/>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Pr="007E0CA0" w:rsidRDefault="00E66558">
            <w:pPr>
              <w:pStyle w:val="TableRowCentered"/>
              <w:jc w:val="left"/>
              <w:rPr>
                <w:rFonts w:ascii="Gill Sans MT" w:hAnsi="Gill Sans MT"/>
                <w:sz w:val="22"/>
              </w:rPr>
            </w:pPr>
          </w:p>
        </w:tc>
      </w:tr>
    </w:tbl>
    <w:p w14:paraId="2A7D5540" w14:textId="77777777" w:rsidR="00E66558" w:rsidRPr="007E0CA0" w:rsidRDefault="00E66558">
      <w:pPr>
        <w:spacing w:before="240"/>
        <w:rPr>
          <w:rFonts w:ascii="Gill Sans MT" w:hAnsi="Gill Sans MT"/>
          <w:b/>
          <w:bCs/>
          <w:color w:val="104F75"/>
          <w:sz w:val="28"/>
          <w:szCs w:val="28"/>
        </w:rPr>
      </w:pPr>
    </w:p>
    <w:p w14:paraId="2A7D5541" w14:textId="6A465094" w:rsidR="00E66558" w:rsidRPr="007E0CA0" w:rsidRDefault="009D71E8" w:rsidP="00120AB1">
      <w:pPr>
        <w:rPr>
          <w:rFonts w:ascii="Gill Sans MT" w:hAnsi="Gill Sans MT"/>
          <w:i/>
          <w:iCs/>
          <w:color w:val="104F75"/>
          <w:sz w:val="28"/>
          <w:szCs w:val="28"/>
        </w:rPr>
      </w:pPr>
      <w:r w:rsidRPr="007E0CA0">
        <w:rPr>
          <w:rFonts w:ascii="Gill Sans MT" w:hAnsi="Gill Sans MT"/>
          <w:b/>
          <w:bCs/>
          <w:color w:val="104F75"/>
          <w:sz w:val="28"/>
          <w:szCs w:val="28"/>
        </w:rPr>
        <w:t xml:space="preserve">Total budgeted cost: £ </w:t>
      </w:r>
      <w:r w:rsidR="002C5454" w:rsidRPr="007E0CA0">
        <w:rPr>
          <w:rFonts w:ascii="Gill Sans MT" w:hAnsi="Gill Sans MT"/>
        </w:rPr>
        <w:t>£22,515</w:t>
      </w:r>
    </w:p>
    <w:p w14:paraId="2A7D5542" w14:textId="77777777" w:rsidR="00E66558" w:rsidRPr="007E0CA0" w:rsidRDefault="009D71E8">
      <w:pPr>
        <w:pStyle w:val="Heading1"/>
        <w:rPr>
          <w:rFonts w:ascii="Gill Sans MT" w:hAnsi="Gill Sans MT"/>
        </w:rPr>
      </w:pPr>
      <w:r w:rsidRPr="007E0CA0">
        <w:rPr>
          <w:rFonts w:ascii="Gill Sans MT" w:hAnsi="Gill Sans MT"/>
        </w:rPr>
        <w:lastRenderedPageBreak/>
        <w:t>Part B: Review of outcomes in the previous academic year</w:t>
      </w:r>
    </w:p>
    <w:p w14:paraId="2A7D5543" w14:textId="77777777" w:rsidR="00E66558" w:rsidRPr="007E0CA0" w:rsidRDefault="009D71E8">
      <w:pPr>
        <w:pStyle w:val="Heading2"/>
        <w:rPr>
          <w:rFonts w:ascii="Gill Sans MT" w:hAnsi="Gill Sans MT"/>
        </w:rPr>
      </w:pPr>
      <w:r w:rsidRPr="007E0CA0">
        <w:rPr>
          <w:rFonts w:ascii="Gill Sans MT" w:hAnsi="Gill Sans MT"/>
        </w:rPr>
        <w:t>Pupil premium strategy outcomes</w:t>
      </w:r>
    </w:p>
    <w:p w14:paraId="2A7D5544" w14:textId="77777777" w:rsidR="00E66558" w:rsidRPr="007E0CA0" w:rsidRDefault="009D71E8">
      <w:pPr>
        <w:rPr>
          <w:rFonts w:ascii="Gill Sans MT" w:hAnsi="Gill Sans MT"/>
        </w:rPr>
      </w:pPr>
      <w:r w:rsidRPr="007E0CA0">
        <w:rPr>
          <w:rFonts w:ascii="Gill Sans MT" w:hAnsi="Gill Sans MT"/>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7E0CA0"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CC4E6" w14:textId="77777777" w:rsidR="00E66558" w:rsidRPr="007E0CA0" w:rsidRDefault="009D71E8">
            <w:pPr>
              <w:rPr>
                <w:rFonts w:ascii="Gill Sans MT" w:hAnsi="Gill Sans MT"/>
                <w:i/>
                <w:lang w:eastAsia="en-US"/>
              </w:rPr>
            </w:pPr>
            <w:r w:rsidRPr="007E0CA0">
              <w:rPr>
                <w:rFonts w:ascii="Gill Sans MT" w:hAnsi="Gill Sans MT"/>
                <w:i/>
                <w:lang w:eastAsia="en-US"/>
              </w:rPr>
              <w:t xml:space="preserve"> </w:t>
            </w:r>
            <w:r w:rsidR="00EF67A3" w:rsidRPr="007E0CA0">
              <w:rPr>
                <w:rFonts w:ascii="Gill Sans MT" w:hAnsi="Gill Sans MT"/>
                <w:noProof/>
              </w:rPr>
              <w:drawing>
                <wp:inline distT="0" distB="0" distL="0" distR="0" wp14:anchorId="554C152E" wp14:editId="697EC1D2">
                  <wp:extent cx="5743575" cy="21697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056" t="28657" r="42186" b="37910"/>
                          <a:stretch/>
                        </pic:blipFill>
                        <pic:spPr bwMode="auto">
                          <a:xfrm>
                            <a:off x="0" y="0"/>
                            <a:ext cx="5762520" cy="2176952"/>
                          </a:xfrm>
                          <a:prstGeom prst="rect">
                            <a:avLst/>
                          </a:prstGeom>
                          <a:ln>
                            <a:noFill/>
                          </a:ln>
                          <a:extLst>
                            <a:ext uri="{53640926-AAD7-44D8-BBD7-CCE9431645EC}">
                              <a14:shadowObscured xmlns:a14="http://schemas.microsoft.com/office/drawing/2010/main"/>
                            </a:ext>
                          </a:extLst>
                        </pic:spPr>
                      </pic:pic>
                    </a:graphicData>
                  </a:graphic>
                </wp:inline>
              </w:drawing>
            </w:r>
          </w:p>
          <w:p w14:paraId="0B9BDE76" w14:textId="77777777" w:rsidR="00EF67A3" w:rsidRPr="007E0CA0" w:rsidRDefault="00EF67A3" w:rsidP="00EF67A3">
            <w:pPr>
              <w:rPr>
                <w:rFonts w:ascii="Gill Sans MT" w:hAnsi="Gill Sans MT"/>
                <w:i/>
                <w:lang w:eastAsia="en-US"/>
              </w:rPr>
            </w:pPr>
            <w:r w:rsidRPr="007E0CA0">
              <w:rPr>
                <w:rFonts w:ascii="Gill Sans MT" w:hAnsi="Gill Sans MT"/>
                <w:i/>
                <w:lang w:eastAsia="en-US"/>
              </w:rPr>
              <w:t>Data from Teacher assessment and verified by the use of summative assessments (SAT Past Papers &amp; Termly assessments.)</w:t>
            </w:r>
            <w:r w:rsidR="00C7451B" w:rsidRPr="007E0CA0">
              <w:rPr>
                <w:rFonts w:ascii="Gill Sans MT" w:hAnsi="Gill Sans MT"/>
                <w:i/>
                <w:lang w:eastAsia="en-US"/>
              </w:rPr>
              <w:t xml:space="preserve">  6 steps progress is normal.  This indicates that Pupil Premium pupils made accelerated progress relative to their starting point last year.</w:t>
            </w:r>
          </w:p>
          <w:p w14:paraId="43D338FA" w14:textId="04C240AD" w:rsidR="00C7451B" w:rsidRDefault="00C7451B" w:rsidP="00EF67A3">
            <w:pPr>
              <w:rPr>
                <w:rFonts w:ascii="Gill Sans MT" w:hAnsi="Gill Sans MT"/>
                <w:i/>
                <w:lang w:eastAsia="en-US"/>
              </w:rPr>
            </w:pPr>
            <w:r w:rsidRPr="007E0CA0">
              <w:rPr>
                <w:rFonts w:ascii="Gill Sans MT" w:hAnsi="Gill Sans MT"/>
                <w:i/>
                <w:lang w:eastAsia="en-US"/>
              </w:rPr>
              <w:t>The use of school based Tutor</w:t>
            </w:r>
            <w:r w:rsidR="00706AF6" w:rsidRPr="007E0CA0">
              <w:rPr>
                <w:rFonts w:ascii="Gill Sans MT" w:hAnsi="Gill Sans MT"/>
                <w:i/>
                <w:lang w:eastAsia="en-US"/>
              </w:rPr>
              <w:t xml:space="preserve">s helped to ensure that pupils </w:t>
            </w:r>
            <w:r w:rsidRPr="007E0CA0">
              <w:rPr>
                <w:rFonts w:ascii="Gill Sans MT" w:hAnsi="Gill Sans MT"/>
                <w:i/>
                <w:lang w:eastAsia="en-US"/>
              </w:rPr>
              <w:t xml:space="preserve">could make more rapid progress.  School based pupils were TAs who were tasked with working with small </w:t>
            </w:r>
            <w:r w:rsidR="00706AF6" w:rsidRPr="007E0CA0">
              <w:rPr>
                <w:rFonts w:ascii="Gill Sans MT" w:hAnsi="Gill Sans MT"/>
                <w:i/>
                <w:lang w:eastAsia="en-US"/>
              </w:rPr>
              <w:t>groups.</w:t>
            </w:r>
            <w:r w:rsidR="007E0CA0">
              <w:rPr>
                <w:rFonts w:ascii="Gill Sans MT" w:hAnsi="Gill Sans MT"/>
                <w:i/>
                <w:lang w:eastAsia="en-US"/>
              </w:rPr>
              <w:t xml:space="preserve">  Provision was mapped to known needs from diagnostic assessments from Third Space Mathematics.</w:t>
            </w:r>
          </w:p>
          <w:p w14:paraId="2B37EEA3" w14:textId="77777777" w:rsidR="003469BB" w:rsidRPr="007E0CA0" w:rsidRDefault="003469BB" w:rsidP="00EF67A3">
            <w:pPr>
              <w:rPr>
                <w:rFonts w:ascii="Gill Sans MT" w:hAnsi="Gill Sans MT"/>
                <w:i/>
                <w:lang w:eastAsia="en-US"/>
              </w:rPr>
            </w:pPr>
          </w:p>
          <w:p w14:paraId="2A7D5546" w14:textId="29DA0E20" w:rsidR="00C7451B" w:rsidRPr="007E0CA0" w:rsidRDefault="007E0CA0" w:rsidP="00EF67A3">
            <w:pPr>
              <w:rPr>
                <w:rFonts w:ascii="Gill Sans MT" w:hAnsi="Gill Sans MT"/>
              </w:rPr>
            </w:pPr>
            <w:r>
              <w:rPr>
                <w:rFonts w:ascii="Gill Sans MT" w:hAnsi="Gill Sans MT"/>
              </w:rPr>
              <w:t>.</w:t>
            </w:r>
          </w:p>
        </w:tc>
      </w:tr>
    </w:tbl>
    <w:p w14:paraId="2A7D5548" w14:textId="77777777" w:rsidR="00E66558" w:rsidRPr="007E0CA0" w:rsidRDefault="009D71E8">
      <w:pPr>
        <w:pStyle w:val="Heading2"/>
        <w:spacing w:before="600"/>
        <w:rPr>
          <w:rFonts w:ascii="Gill Sans MT" w:hAnsi="Gill Sans MT"/>
        </w:rPr>
      </w:pPr>
      <w:r w:rsidRPr="007E0CA0">
        <w:rPr>
          <w:rFonts w:ascii="Gill Sans MT" w:hAnsi="Gill Sans MT"/>
        </w:rPr>
        <w:t>Externally provided programmes</w:t>
      </w:r>
    </w:p>
    <w:p w14:paraId="2A7D5549" w14:textId="77777777" w:rsidR="00E66558" w:rsidRPr="007E0CA0" w:rsidRDefault="009D71E8">
      <w:pPr>
        <w:rPr>
          <w:rFonts w:ascii="Gill Sans MT" w:hAnsi="Gill Sans MT"/>
          <w:i/>
          <w:iCs/>
        </w:rPr>
      </w:pPr>
      <w:r w:rsidRPr="007E0CA0">
        <w:rPr>
          <w:rFonts w:ascii="Gill Sans MT" w:hAnsi="Gill Sans MT"/>
          <w:i/>
          <w:iCs/>
        </w:rPr>
        <w:t>Please include the names of any non-</w:t>
      </w:r>
      <w:proofErr w:type="spellStart"/>
      <w:r w:rsidRPr="007E0CA0">
        <w:rPr>
          <w:rFonts w:ascii="Gill Sans MT" w:hAnsi="Gill Sans MT"/>
          <w:i/>
          <w:iCs/>
        </w:rPr>
        <w:t>DfE</w:t>
      </w:r>
      <w:proofErr w:type="spellEnd"/>
      <w:r w:rsidRPr="007E0CA0">
        <w:rPr>
          <w:rFonts w:ascii="Gill Sans MT" w:hAnsi="Gill Sans MT"/>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E0CA0"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7E0CA0" w:rsidRDefault="009D71E8">
            <w:pPr>
              <w:pStyle w:val="TableHeader"/>
              <w:jc w:val="left"/>
              <w:rPr>
                <w:rFonts w:ascii="Gill Sans MT" w:hAnsi="Gill Sans MT"/>
              </w:rPr>
            </w:pPr>
            <w:r w:rsidRPr="007E0CA0">
              <w:rPr>
                <w:rFonts w:ascii="Gill Sans MT" w:hAnsi="Gill Sans MT"/>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7E0CA0" w:rsidRDefault="009D71E8">
            <w:pPr>
              <w:pStyle w:val="TableHeader"/>
              <w:jc w:val="left"/>
              <w:rPr>
                <w:rFonts w:ascii="Gill Sans MT" w:hAnsi="Gill Sans MT"/>
              </w:rPr>
            </w:pPr>
            <w:r w:rsidRPr="007E0CA0">
              <w:rPr>
                <w:rFonts w:ascii="Gill Sans MT" w:hAnsi="Gill Sans MT"/>
              </w:rPr>
              <w:t>Provider</w:t>
            </w:r>
          </w:p>
        </w:tc>
      </w:tr>
      <w:tr w:rsidR="00E66558" w:rsidRPr="007E0CA0"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7E0CA0" w:rsidRDefault="00E66558">
            <w:pPr>
              <w:pStyle w:val="TableRow"/>
              <w:rPr>
                <w:rFonts w:ascii="Gill Sans MT" w:hAnsi="Gill Sans MT"/>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7E0CA0" w:rsidRDefault="00E66558">
            <w:pPr>
              <w:pStyle w:val="TableRowCentered"/>
              <w:jc w:val="left"/>
              <w:rPr>
                <w:rFonts w:ascii="Gill Sans MT" w:hAnsi="Gill Sans MT"/>
              </w:rPr>
            </w:pPr>
          </w:p>
        </w:tc>
      </w:tr>
      <w:tr w:rsidR="00E66558" w:rsidRPr="007E0CA0"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7E0CA0" w:rsidRDefault="00E66558">
            <w:pPr>
              <w:pStyle w:val="TableRow"/>
              <w:rPr>
                <w:rFonts w:ascii="Gill Sans MT" w:hAnsi="Gill Sans MT"/>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7E0CA0" w:rsidRDefault="00E66558">
            <w:pPr>
              <w:pStyle w:val="TableRowCentered"/>
              <w:jc w:val="left"/>
              <w:rPr>
                <w:rFonts w:ascii="Gill Sans MT" w:hAnsi="Gill Sans MT"/>
              </w:rPr>
            </w:pPr>
          </w:p>
        </w:tc>
      </w:tr>
    </w:tbl>
    <w:p w14:paraId="2A7D5554" w14:textId="2782D48C" w:rsidR="00E66558" w:rsidRPr="007E0CA0" w:rsidRDefault="009D71E8" w:rsidP="00706AF6">
      <w:pPr>
        <w:pStyle w:val="Heading2"/>
        <w:spacing w:before="600"/>
        <w:rPr>
          <w:rFonts w:ascii="Gill Sans MT" w:hAnsi="Gill Sans MT"/>
        </w:rPr>
      </w:pPr>
      <w:r w:rsidRPr="007E0CA0">
        <w:rPr>
          <w:rFonts w:ascii="Gill Sans MT" w:hAnsi="Gill Sans MT"/>
        </w:rPr>
        <w:t>Service pupil premium funding (</w:t>
      </w:r>
      <w:r w:rsidR="00706AF6" w:rsidRPr="007E0CA0">
        <w:rPr>
          <w:rFonts w:ascii="Gill Sans MT" w:hAnsi="Gill Sans MT"/>
        </w:rPr>
        <w:t>Non Applicable Presently</w:t>
      </w:r>
      <w:r w:rsidRPr="007E0CA0">
        <w:rPr>
          <w:rFonts w:ascii="Gill Sans MT" w:hAnsi="Gill Sans MT"/>
        </w:rPr>
        <w:t>)</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E0CA0"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7E0CA0" w:rsidRDefault="009D71E8">
            <w:pPr>
              <w:pStyle w:val="TableHeader"/>
              <w:jc w:val="left"/>
              <w:rPr>
                <w:rFonts w:ascii="Gill Sans MT" w:hAnsi="Gill Sans MT"/>
              </w:rPr>
            </w:pPr>
            <w:bookmarkStart w:id="18" w:name="_Hlk80604898"/>
            <w:r w:rsidRPr="007E0CA0">
              <w:rPr>
                <w:rFonts w:ascii="Gill Sans MT" w:hAnsi="Gill Sans MT"/>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7E0CA0" w:rsidRDefault="009D71E8">
            <w:pPr>
              <w:pStyle w:val="TableHeader"/>
              <w:jc w:val="left"/>
              <w:rPr>
                <w:rFonts w:ascii="Gill Sans MT" w:hAnsi="Gill Sans MT"/>
              </w:rPr>
            </w:pPr>
            <w:r w:rsidRPr="007E0CA0">
              <w:rPr>
                <w:rFonts w:ascii="Gill Sans MT" w:hAnsi="Gill Sans MT"/>
                <w:bCs/>
              </w:rPr>
              <w:t xml:space="preserve">Details </w:t>
            </w:r>
          </w:p>
        </w:tc>
      </w:tr>
      <w:tr w:rsidR="00E66558" w:rsidRPr="007E0CA0"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7E0CA0" w:rsidRDefault="009D71E8">
            <w:pPr>
              <w:pStyle w:val="TableRow"/>
              <w:rPr>
                <w:rFonts w:ascii="Gill Sans MT" w:hAnsi="Gill Sans MT"/>
              </w:rPr>
            </w:pPr>
            <w:r w:rsidRPr="007E0CA0">
              <w:rPr>
                <w:rFonts w:ascii="Gill Sans MT" w:hAnsi="Gill Sans MT"/>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33B096F9" w:rsidR="00E66558" w:rsidRPr="007E0CA0" w:rsidRDefault="00706AF6">
            <w:pPr>
              <w:pStyle w:val="TableRowCentered"/>
              <w:jc w:val="left"/>
              <w:rPr>
                <w:rFonts w:ascii="Gill Sans MT" w:hAnsi="Gill Sans MT"/>
              </w:rPr>
            </w:pPr>
            <w:r w:rsidRPr="007E0CA0">
              <w:rPr>
                <w:rFonts w:ascii="Gill Sans MT" w:hAnsi="Gill Sans MT"/>
              </w:rPr>
              <w:t>Non Applicable</w:t>
            </w:r>
          </w:p>
        </w:tc>
      </w:tr>
      <w:tr w:rsidR="00E66558" w:rsidRPr="007E0CA0"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7E0CA0" w:rsidRDefault="009D71E8">
            <w:pPr>
              <w:pStyle w:val="TableRow"/>
              <w:rPr>
                <w:rFonts w:ascii="Gill Sans MT" w:hAnsi="Gill Sans MT"/>
              </w:rPr>
            </w:pPr>
            <w:r w:rsidRPr="007E0CA0">
              <w:rPr>
                <w:rFonts w:ascii="Gill Sans MT" w:hAnsi="Gill Sans MT"/>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6B36B5E" w:rsidR="00E66558" w:rsidRPr="007E0CA0" w:rsidRDefault="00706AF6">
            <w:pPr>
              <w:pStyle w:val="TableRowCentered"/>
              <w:jc w:val="left"/>
              <w:rPr>
                <w:rFonts w:ascii="Gill Sans MT" w:hAnsi="Gill Sans MT"/>
              </w:rPr>
            </w:pPr>
            <w:r w:rsidRPr="007E0CA0">
              <w:rPr>
                <w:rFonts w:ascii="Gill Sans MT" w:hAnsi="Gill Sans MT"/>
              </w:rPr>
              <w:t>Non Applicable</w:t>
            </w:r>
          </w:p>
        </w:tc>
      </w:tr>
      <w:bookmarkEnd w:id="18"/>
    </w:tbl>
    <w:p w14:paraId="2A7D555F" w14:textId="116E5E13" w:rsidR="00E66558" w:rsidRPr="007E0CA0" w:rsidRDefault="00E66558">
      <w:pPr>
        <w:rPr>
          <w:rFonts w:ascii="Gill Sans MT" w:hAnsi="Gill Sans MT"/>
        </w:rPr>
      </w:pPr>
    </w:p>
    <w:p w14:paraId="2A7D5560" w14:textId="16533C32" w:rsidR="00E66558" w:rsidRPr="007E0CA0" w:rsidRDefault="009D71E8">
      <w:pPr>
        <w:pStyle w:val="Heading1"/>
        <w:rPr>
          <w:rFonts w:ascii="Gill Sans MT" w:hAnsi="Gill Sans MT"/>
        </w:rPr>
      </w:pPr>
      <w:r w:rsidRPr="007E0CA0">
        <w:rPr>
          <w:rFonts w:ascii="Gill Sans MT" w:hAnsi="Gill Sans MT"/>
        </w:rP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rsidRPr="007E0CA0"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6534C" w14:textId="528E4183" w:rsidR="00E66558" w:rsidRPr="007E0CA0" w:rsidRDefault="00706AF6" w:rsidP="00706AF6">
            <w:pPr>
              <w:spacing w:before="120" w:after="120"/>
              <w:rPr>
                <w:rFonts w:ascii="Gill Sans MT" w:hAnsi="Gill Sans MT" w:cs="Arial"/>
                <w:i/>
                <w:iCs/>
              </w:rPr>
            </w:pPr>
            <w:r w:rsidRPr="007E0CA0">
              <w:rPr>
                <w:rFonts w:ascii="Gill Sans MT" w:hAnsi="Gill Sans MT" w:cs="Arial"/>
                <w:i/>
                <w:iCs/>
              </w:rPr>
              <w:t>We use a system of Peer mentoring (Buddy System) to support the wellbeing and positive socialisation of our new children.  This also ensure that new arrivals feel secure and happy in less directed times like lunch and break times.</w:t>
            </w:r>
            <w:r w:rsidR="00067AC5" w:rsidRPr="007E0CA0">
              <w:rPr>
                <w:rFonts w:ascii="Gill Sans MT" w:hAnsi="Gill Sans MT" w:cs="Arial"/>
                <w:i/>
                <w:iCs/>
              </w:rPr>
              <w:t xml:space="preserve">  </w:t>
            </w:r>
          </w:p>
          <w:p w14:paraId="3C838A45" w14:textId="57CD0D99" w:rsidR="00706AF6" w:rsidRPr="007E0CA0" w:rsidRDefault="00706AF6" w:rsidP="00706AF6">
            <w:pPr>
              <w:spacing w:before="120" w:after="120"/>
              <w:rPr>
                <w:rFonts w:ascii="Gill Sans MT" w:hAnsi="Gill Sans MT" w:cs="Arial"/>
                <w:i/>
                <w:iCs/>
              </w:rPr>
            </w:pPr>
            <w:r w:rsidRPr="007E0CA0">
              <w:rPr>
                <w:rFonts w:ascii="Gill Sans MT" w:hAnsi="Gill Sans MT" w:cs="Arial"/>
                <w:i/>
                <w:iCs/>
              </w:rPr>
              <w:t>The school staff</w:t>
            </w:r>
            <w:r w:rsidR="00067AC5" w:rsidRPr="007E0CA0">
              <w:rPr>
                <w:rFonts w:ascii="Gill Sans MT" w:hAnsi="Gill Sans MT" w:cs="Arial"/>
                <w:i/>
                <w:iCs/>
              </w:rPr>
              <w:t xml:space="preserve"> team</w:t>
            </w:r>
            <w:r w:rsidRPr="007E0CA0">
              <w:rPr>
                <w:rFonts w:ascii="Gill Sans MT" w:hAnsi="Gill Sans MT" w:cs="Arial"/>
                <w:i/>
                <w:iCs/>
              </w:rPr>
              <w:t xml:space="preserve"> work very hard to promote a culture of collective teacher efficacy. This ensures that </w:t>
            </w:r>
            <w:r w:rsidR="00067AC5" w:rsidRPr="007E0CA0">
              <w:rPr>
                <w:rFonts w:ascii="Gill Sans MT" w:hAnsi="Gill Sans MT" w:cs="Arial"/>
                <w:i/>
                <w:iCs/>
              </w:rPr>
              <w:t>can make the most of our small team. O</w:t>
            </w:r>
            <w:r w:rsidRPr="007E0CA0">
              <w:rPr>
                <w:rFonts w:ascii="Gill Sans MT" w:hAnsi="Gill Sans MT" w:cs="Arial"/>
                <w:i/>
                <w:iCs/>
              </w:rPr>
              <w:t>ur expectations of ourselves is high and we try to measure and question our impact</w:t>
            </w:r>
            <w:r w:rsidR="00067AC5" w:rsidRPr="007E0CA0">
              <w:rPr>
                <w:rFonts w:ascii="Gill Sans MT" w:hAnsi="Gill Sans MT" w:cs="Arial"/>
                <w:i/>
                <w:iCs/>
              </w:rPr>
              <w:t xml:space="preserve"> in our dialogue with each other.</w:t>
            </w:r>
            <w:r w:rsidRPr="007E0CA0">
              <w:rPr>
                <w:rFonts w:ascii="Gill Sans MT" w:hAnsi="Gill Sans MT" w:cs="Arial"/>
                <w:i/>
                <w:iCs/>
              </w:rPr>
              <w:t xml:space="preserve"> </w:t>
            </w:r>
          </w:p>
          <w:p w14:paraId="2A7D5562" w14:textId="4A946AE9" w:rsidR="00706AF6" w:rsidRPr="007E0CA0" w:rsidRDefault="00706AF6" w:rsidP="00706AF6">
            <w:pPr>
              <w:spacing w:before="120" w:after="120"/>
              <w:rPr>
                <w:rFonts w:ascii="Gill Sans MT" w:hAnsi="Gill Sans MT"/>
                <w:i/>
                <w:iCs/>
              </w:rPr>
            </w:pPr>
          </w:p>
        </w:tc>
      </w:tr>
      <w:bookmarkEnd w:id="14"/>
      <w:bookmarkEnd w:id="15"/>
      <w:bookmarkEnd w:id="16"/>
    </w:tbl>
    <w:p w14:paraId="2A7D5564" w14:textId="3BBC911C" w:rsidR="00E66558" w:rsidRDefault="00E66558">
      <w:pPr>
        <w:rPr>
          <w:rFonts w:ascii="Gill Sans MT" w:hAnsi="Gill Sans MT"/>
        </w:rPr>
      </w:pPr>
    </w:p>
    <w:p w14:paraId="4C17BB8F" w14:textId="38A20ADD" w:rsidR="002F6075" w:rsidRPr="002F6075" w:rsidRDefault="002F6075">
      <w:pPr>
        <w:rPr>
          <w:rFonts w:ascii="Gill Sans MT" w:hAnsi="Gill Sans MT"/>
        </w:rPr>
      </w:pPr>
      <w:r w:rsidRPr="002F6075">
        <w:rPr>
          <w:rFonts w:ascii="Gill Sans MT" w:hAnsi="Gill Sans MT"/>
        </w:rPr>
        <w:t>Autumn Term Pupil Premium Data</w:t>
      </w:r>
    </w:p>
    <w:p w14:paraId="530F911E" w14:textId="77777777" w:rsidR="002F6075" w:rsidRPr="002F6075" w:rsidRDefault="002F6075" w:rsidP="002F6075">
      <w:pPr>
        <w:rPr>
          <w:rFonts w:ascii="Gill Sans MT" w:hAnsi="Gill Sans MT"/>
        </w:rPr>
      </w:pPr>
      <w:r w:rsidRPr="002F6075">
        <w:rPr>
          <w:rFonts w:ascii="Gill Sans MT" w:hAnsi="Gill Sans MT"/>
        </w:rPr>
        <w:t>Pupil Premium Autumn 2021 Progress</w:t>
      </w:r>
    </w:p>
    <w:p w14:paraId="173F1866" w14:textId="77777777" w:rsidR="002F6075" w:rsidRDefault="002F6075" w:rsidP="002F6075">
      <w:r>
        <w:rPr>
          <w:noProof/>
        </w:rPr>
        <w:drawing>
          <wp:inline distT="0" distB="0" distL="0" distR="0" wp14:anchorId="5284EFFD" wp14:editId="50F7A92E">
            <wp:extent cx="5941402" cy="14573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968" t="14093" r="27376" b="61709"/>
                    <a:stretch/>
                  </pic:blipFill>
                  <pic:spPr bwMode="auto">
                    <a:xfrm>
                      <a:off x="0" y="0"/>
                      <a:ext cx="5949640" cy="1459346"/>
                    </a:xfrm>
                    <a:prstGeom prst="rect">
                      <a:avLst/>
                    </a:prstGeom>
                    <a:ln>
                      <a:noFill/>
                    </a:ln>
                    <a:extLst>
                      <a:ext uri="{53640926-AAD7-44D8-BBD7-CCE9431645EC}">
                        <a14:shadowObscured xmlns:a14="http://schemas.microsoft.com/office/drawing/2010/main"/>
                      </a:ext>
                    </a:extLst>
                  </pic:spPr>
                </pic:pic>
              </a:graphicData>
            </a:graphic>
          </wp:inline>
        </w:drawing>
      </w:r>
    </w:p>
    <w:p w14:paraId="6A97B521" w14:textId="77777777" w:rsidR="002F6075" w:rsidRPr="002F6075" w:rsidRDefault="002F6075" w:rsidP="002F6075">
      <w:pPr>
        <w:rPr>
          <w:rFonts w:ascii="Gill Sans MT" w:hAnsi="Gill Sans MT"/>
          <w:b/>
        </w:rPr>
      </w:pPr>
      <w:r w:rsidRPr="002F6075">
        <w:rPr>
          <w:rFonts w:ascii="Gill Sans MT" w:hAnsi="Gill Sans MT"/>
          <w:b/>
        </w:rPr>
        <w:t>2 or more steps – Normal Progress</w:t>
      </w:r>
    </w:p>
    <w:p w14:paraId="590C960B" w14:textId="77777777" w:rsidR="002F6075" w:rsidRPr="002F6075" w:rsidRDefault="002F6075" w:rsidP="002F6075">
      <w:pPr>
        <w:rPr>
          <w:rFonts w:ascii="Gill Sans MT" w:hAnsi="Gill Sans MT"/>
        </w:rPr>
      </w:pPr>
      <w:r w:rsidRPr="002F6075">
        <w:rPr>
          <w:rFonts w:ascii="Gill Sans MT" w:hAnsi="Gill Sans MT"/>
        </w:rPr>
        <w:t>Reading</w:t>
      </w:r>
      <w:r w:rsidRPr="002F6075">
        <w:rPr>
          <w:rFonts w:ascii="Gill Sans MT" w:hAnsi="Gill Sans MT"/>
        </w:rPr>
        <w:tab/>
      </w:r>
      <w:r w:rsidRPr="002F6075">
        <w:rPr>
          <w:rFonts w:ascii="Gill Sans MT" w:hAnsi="Gill Sans MT"/>
        </w:rPr>
        <w:tab/>
      </w:r>
      <w:r w:rsidRPr="002F6075">
        <w:rPr>
          <w:rFonts w:ascii="Gill Sans MT" w:hAnsi="Gill Sans MT"/>
        </w:rPr>
        <w:tab/>
      </w:r>
      <w:r w:rsidRPr="002F6075">
        <w:rPr>
          <w:rFonts w:ascii="Gill Sans MT" w:hAnsi="Gill Sans MT"/>
        </w:rPr>
        <w:tab/>
        <w:t>79.3%</w:t>
      </w:r>
    </w:p>
    <w:p w14:paraId="52E502C8" w14:textId="77777777" w:rsidR="002F6075" w:rsidRPr="002F6075" w:rsidRDefault="002F6075" w:rsidP="002F6075">
      <w:pPr>
        <w:rPr>
          <w:rFonts w:ascii="Gill Sans MT" w:hAnsi="Gill Sans MT"/>
        </w:rPr>
      </w:pPr>
      <w:r w:rsidRPr="002F6075">
        <w:rPr>
          <w:rFonts w:ascii="Gill Sans MT" w:hAnsi="Gill Sans MT"/>
        </w:rPr>
        <w:t>Writing</w:t>
      </w:r>
      <w:r w:rsidRPr="002F6075">
        <w:rPr>
          <w:rFonts w:ascii="Gill Sans MT" w:hAnsi="Gill Sans MT"/>
        </w:rPr>
        <w:tab/>
      </w:r>
      <w:r w:rsidRPr="002F6075">
        <w:rPr>
          <w:rFonts w:ascii="Gill Sans MT" w:hAnsi="Gill Sans MT"/>
        </w:rPr>
        <w:tab/>
      </w:r>
      <w:r w:rsidRPr="002F6075">
        <w:rPr>
          <w:rFonts w:ascii="Gill Sans MT" w:hAnsi="Gill Sans MT"/>
        </w:rPr>
        <w:tab/>
      </w:r>
      <w:r w:rsidRPr="002F6075">
        <w:rPr>
          <w:rFonts w:ascii="Gill Sans MT" w:hAnsi="Gill Sans MT"/>
        </w:rPr>
        <w:tab/>
        <w:t>89.7%</w:t>
      </w:r>
    </w:p>
    <w:p w14:paraId="36A883E1" w14:textId="7F1F28A3" w:rsidR="002F6075" w:rsidRPr="002F6075" w:rsidRDefault="002F6075" w:rsidP="002F6075">
      <w:pPr>
        <w:rPr>
          <w:rFonts w:ascii="Gill Sans MT" w:hAnsi="Gill Sans MT"/>
        </w:rPr>
      </w:pPr>
      <w:r w:rsidRPr="002F6075">
        <w:rPr>
          <w:rFonts w:ascii="Gill Sans MT" w:hAnsi="Gill Sans MT"/>
        </w:rPr>
        <w:t>Maths</w:t>
      </w:r>
      <w:r w:rsidRPr="002F6075">
        <w:rPr>
          <w:rFonts w:ascii="Gill Sans MT" w:hAnsi="Gill Sans MT"/>
        </w:rPr>
        <w:tab/>
      </w:r>
      <w:r w:rsidRPr="002F6075">
        <w:rPr>
          <w:rFonts w:ascii="Gill Sans MT" w:hAnsi="Gill Sans MT"/>
        </w:rPr>
        <w:tab/>
      </w:r>
      <w:r w:rsidRPr="002F6075">
        <w:rPr>
          <w:rFonts w:ascii="Gill Sans MT" w:hAnsi="Gill Sans MT"/>
        </w:rPr>
        <w:tab/>
      </w:r>
      <w:r w:rsidRPr="002F6075">
        <w:rPr>
          <w:rFonts w:ascii="Gill Sans MT" w:hAnsi="Gill Sans MT"/>
        </w:rPr>
        <w:tab/>
      </w:r>
      <w:r>
        <w:rPr>
          <w:rFonts w:ascii="Gill Sans MT" w:hAnsi="Gill Sans MT"/>
        </w:rPr>
        <w:tab/>
      </w:r>
      <w:r w:rsidRPr="002F6075">
        <w:rPr>
          <w:rFonts w:ascii="Gill Sans MT" w:hAnsi="Gill Sans MT"/>
        </w:rPr>
        <w:t>84.5%</w:t>
      </w:r>
    </w:p>
    <w:p w14:paraId="509083D9" w14:textId="77777777" w:rsidR="002F6075" w:rsidRDefault="002F6075" w:rsidP="002F6075">
      <w:pPr>
        <w:rPr>
          <w:rFonts w:ascii="Gill Sans MT" w:hAnsi="Gill Sans MT"/>
          <w:b/>
        </w:rPr>
      </w:pPr>
    </w:p>
    <w:p w14:paraId="79D824AE" w14:textId="2DA5E6B5" w:rsidR="002F6075" w:rsidRPr="002F6075" w:rsidRDefault="002F6075" w:rsidP="002F6075">
      <w:pPr>
        <w:rPr>
          <w:rFonts w:ascii="Gill Sans MT" w:hAnsi="Gill Sans MT"/>
        </w:rPr>
      </w:pPr>
      <w:r w:rsidRPr="002F6075">
        <w:rPr>
          <w:rFonts w:ascii="Gill Sans MT" w:hAnsi="Gill Sans MT"/>
          <w:b/>
        </w:rPr>
        <w:t>Accelerated Progress</w:t>
      </w:r>
      <w:r w:rsidRPr="002F6075">
        <w:rPr>
          <w:rFonts w:ascii="Gill Sans MT" w:hAnsi="Gill Sans MT"/>
          <w:b/>
        </w:rPr>
        <w:tab/>
        <w:t>(+3 steps or more</w:t>
      </w:r>
      <w:r w:rsidRPr="002F6075">
        <w:rPr>
          <w:rFonts w:ascii="Gill Sans MT" w:hAnsi="Gill Sans MT"/>
        </w:rPr>
        <w:t>)</w:t>
      </w:r>
      <w:r w:rsidRPr="002F6075">
        <w:rPr>
          <w:rFonts w:ascii="Gill Sans MT" w:hAnsi="Gill Sans MT"/>
        </w:rPr>
        <w:tab/>
      </w:r>
    </w:p>
    <w:p w14:paraId="74040E29" w14:textId="77777777" w:rsidR="002F6075" w:rsidRPr="002F6075" w:rsidRDefault="002F6075" w:rsidP="002F6075">
      <w:pPr>
        <w:rPr>
          <w:rFonts w:ascii="Gill Sans MT" w:hAnsi="Gill Sans MT"/>
        </w:rPr>
      </w:pPr>
      <w:r w:rsidRPr="002F6075">
        <w:rPr>
          <w:rFonts w:ascii="Gill Sans MT" w:hAnsi="Gill Sans MT"/>
        </w:rPr>
        <w:t>Reading</w:t>
      </w:r>
      <w:r w:rsidRPr="002F6075">
        <w:rPr>
          <w:rFonts w:ascii="Gill Sans MT" w:hAnsi="Gill Sans MT"/>
        </w:rPr>
        <w:tab/>
      </w:r>
      <w:r w:rsidRPr="002F6075">
        <w:rPr>
          <w:rFonts w:ascii="Gill Sans MT" w:hAnsi="Gill Sans MT"/>
        </w:rPr>
        <w:tab/>
      </w:r>
      <w:r w:rsidRPr="002F6075">
        <w:rPr>
          <w:rFonts w:ascii="Gill Sans MT" w:hAnsi="Gill Sans MT"/>
        </w:rPr>
        <w:tab/>
      </w:r>
      <w:r w:rsidRPr="002F6075">
        <w:rPr>
          <w:rFonts w:ascii="Gill Sans MT" w:hAnsi="Gill Sans MT"/>
        </w:rPr>
        <w:tab/>
        <w:t>32.8%</w:t>
      </w:r>
      <w:r w:rsidRPr="002F6075">
        <w:rPr>
          <w:rFonts w:ascii="Gill Sans MT" w:hAnsi="Gill Sans MT"/>
        </w:rPr>
        <w:tab/>
      </w:r>
      <w:r w:rsidRPr="002F6075">
        <w:rPr>
          <w:rFonts w:ascii="Gill Sans MT" w:hAnsi="Gill Sans MT"/>
        </w:rPr>
        <w:tab/>
      </w:r>
      <w:r w:rsidRPr="002F6075">
        <w:rPr>
          <w:rFonts w:ascii="Gill Sans MT" w:hAnsi="Gill Sans MT"/>
        </w:rPr>
        <w:tab/>
      </w:r>
      <w:r w:rsidRPr="002F6075">
        <w:rPr>
          <w:rFonts w:ascii="Gill Sans MT" w:hAnsi="Gill Sans MT"/>
        </w:rPr>
        <w:tab/>
      </w:r>
    </w:p>
    <w:p w14:paraId="5AA02AE9" w14:textId="77777777" w:rsidR="002F6075" w:rsidRPr="002F6075" w:rsidRDefault="002F6075" w:rsidP="002F6075">
      <w:pPr>
        <w:rPr>
          <w:rFonts w:ascii="Gill Sans MT" w:hAnsi="Gill Sans MT"/>
        </w:rPr>
      </w:pPr>
      <w:r w:rsidRPr="002F6075">
        <w:rPr>
          <w:rFonts w:ascii="Gill Sans MT" w:hAnsi="Gill Sans MT"/>
        </w:rPr>
        <w:t>Writing</w:t>
      </w:r>
      <w:r w:rsidRPr="002F6075">
        <w:rPr>
          <w:rFonts w:ascii="Gill Sans MT" w:hAnsi="Gill Sans MT"/>
        </w:rPr>
        <w:tab/>
      </w:r>
      <w:r w:rsidRPr="002F6075">
        <w:rPr>
          <w:rFonts w:ascii="Gill Sans MT" w:hAnsi="Gill Sans MT"/>
        </w:rPr>
        <w:tab/>
      </w:r>
      <w:r w:rsidRPr="002F6075">
        <w:rPr>
          <w:rFonts w:ascii="Gill Sans MT" w:hAnsi="Gill Sans MT"/>
        </w:rPr>
        <w:tab/>
      </w:r>
      <w:r w:rsidRPr="002F6075">
        <w:rPr>
          <w:rFonts w:ascii="Gill Sans MT" w:hAnsi="Gill Sans MT"/>
        </w:rPr>
        <w:tab/>
        <w:t>56.9%</w:t>
      </w:r>
    </w:p>
    <w:p w14:paraId="4D9B1BC3" w14:textId="25588526" w:rsidR="002F6075" w:rsidRPr="002F6075" w:rsidRDefault="002F6075" w:rsidP="002F6075">
      <w:pPr>
        <w:rPr>
          <w:rFonts w:ascii="Gill Sans MT" w:hAnsi="Gill Sans MT"/>
        </w:rPr>
      </w:pPr>
      <w:r w:rsidRPr="002F6075">
        <w:rPr>
          <w:rFonts w:ascii="Gill Sans MT" w:hAnsi="Gill Sans MT"/>
        </w:rPr>
        <w:t>Maths</w:t>
      </w:r>
      <w:r w:rsidRPr="002F6075">
        <w:rPr>
          <w:rFonts w:ascii="Gill Sans MT" w:hAnsi="Gill Sans MT"/>
        </w:rPr>
        <w:tab/>
      </w:r>
      <w:r w:rsidRPr="002F6075">
        <w:rPr>
          <w:rFonts w:ascii="Gill Sans MT" w:hAnsi="Gill Sans MT"/>
        </w:rPr>
        <w:tab/>
      </w:r>
      <w:r w:rsidRPr="002F6075">
        <w:rPr>
          <w:rFonts w:ascii="Gill Sans MT" w:hAnsi="Gill Sans MT"/>
        </w:rPr>
        <w:tab/>
      </w:r>
      <w:r w:rsidRPr="002F6075">
        <w:rPr>
          <w:rFonts w:ascii="Gill Sans MT" w:hAnsi="Gill Sans MT"/>
        </w:rPr>
        <w:tab/>
      </w:r>
      <w:r>
        <w:rPr>
          <w:rFonts w:ascii="Gill Sans MT" w:hAnsi="Gill Sans MT"/>
        </w:rPr>
        <w:tab/>
      </w:r>
      <w:r w:rsidRPr="002F6075">
        <w:rPr>
          <w:rFonts w:ascii="Gill Sans MT" w:hAnsi="Gill Sans MT"/>
        </w:rPr>
        <w:t>50%</w:t>
      </w:r>
    </w:p>
    <w:p w14:paraId="3B878D03" w14:textId="58149E56" w:rsidR="002F6075" w:rsidRPr="002F6075" w:rsidRDefault="002F6075">
      <w:pPr>
        <w:rPr>
          <w:rFonts w:ascii="Gill Sans MT" w:hAnsi="Gill Sans MT"/>
        </w:rPr>
      </w:pPr>
    </w:p>
    <w:p w14:paraId="2A0B2C86" w14:textId="77777777" w:rsidR="002F6075" w:rsidRPr="007E0CA0" w:rsidRDefault="002F6075">
      <w:pPr>
        <w:rPr>
          <w:rFonts w:ascii="Gill Sans MT" w:hAnsi="Gill Sans MT"/>
        </w:rPr>
      </w:pPr>
    </w:p>
    <w:sectPr w:rsidR="002F6075" w:rsidRPr="007E0CA0">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31315" w14:textId="77777777" w:rsidR="001F2AA9" w:rsidRDefault="001F2AA9">
      <w:r>
        <w:separator/>
      </w:r>
    </w:p>
  </w:endnote>
  <w:endnote w:type="continuationSeparator" w:id="0">
    <w:p w14:paraId="64E9A1BB" w14:textId="77777777" w:rsidR="001F2AA9" w:rsidRDefault="001F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B83A9F6" w:rsidR="00067AC5" w:rsidRDefault="00067AC5">
    <w:pPr>
      <w:pStyle w:val="Footer"/>
      <w:ind w:firstLine="4513"/>
    </w:pPr>
    <w:r>
      <w:fldChar w:fldCharType="begin"/>
    </w:r>
    <w:r>
      <w:instrText xml:space="preserve"> PAGE </w:instrText>
    </w:r>
    <w:r>
      <w:fldChar w:fldCharType="separate"/>
    </w:r>
    <w:r w:rsidR="000E368D">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0F8AA" w14:textId="77777777" w:rsidR="001F2AA9" w:rsidRDefault="001F2AA9">
      <w:r>
        <w:separator/>
      </w:r>
    </w:p>
  </w:footnote>
  <w:footnote w:type="continuationSeparator" w:id="0">
    <w:p w14:paraId="462D508C" w14:textId="77777777" w:rsidR="001F2AA9" w:rsidRDefault="001F2A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067AC5" w:rsidRDefault="00067A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67606"/>
    <w:rsid w:val="00067AC5"/>
    <w:rsid w:val="0009492E"/>
    <w:rsid w:val="000C6896"/>
    <w:rsid w:val="000E368D"/>
    <w:rsid w:val="00120AB1"/>
    <w:rsid w:val="001F2AA9"/>
    <w:rsid w:val="002C08A8"/>
    <w:rsid w:val="002C5454"/>
    <w:rsid w:val="002D4665"/>
    <w:rsid w:val="002F6075"/>
    <w:rsid w:val="003469BB"/>
    <w:rsid w:val="004044AA"/>
    <w:rsid w:val="0044481E"/>
    <w:rsid w:val="00561459"/>
    <w:rsid w:val="006D5E1B"/>
    <w:rsid w:val="006E7FB1"/>
    <w:rsid w:val="00706AF6"/>
    <w:rsid w:val="00733DBC"/>
    <w:rsid w:val="00741B9E"/>
    <w:rsid w:val="007C2F04"/>
    <w:rsid w:val="007E0CA0"/>
    <w:rsid w:val="00871800"/>
    <w:rsid w:val="008B6E6B"/>
    <w:rsid w:val="009D71E8"/>
    <w:rsid w:val="00AA4201"/>
    <w:rsid w:val="00AD4FA8"/>
    <w:rsid w:val="00B0166F"/>
    <w:rsid w:val="00B06BC0"/>
    <w:rsid w:val="00C11CA2"/>
    <w:rsid w:val="00C715CE"/>
    <w:rsid w:val="00C7451B"/>
    <w:rsid w:val="00C94804"/>
    <w:rsid w:val="00D33FE5"/>
    <w:rsid w:val="00DA18A2"/>
    <w:rsid w:val="00E66558"/>
    <w:rsid w:val="00E760B8"/>
    <w:rsid w:val="00ED6AF2"/>
    <w:rsid w:val="00E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2E"/>
    <w:pPr>
      <w:autoSpaceDN/>
    </w:pPr>
    <w:rPr>
      <w:rFonts w:ascii="Times New Roman" w:hAnsi="Times New Roman"/>
      <w:sz w:val="24"/>
      <w:szCs w:val="24"/>
    </w:rPr>
  </w:style>
  <w:style w:type="paragraph" w:styleId="Heading1">
    <w:name w:val="heading 1"/>
    <w:basedOn w:val="Normal"/>
    <w:next w:val="Normal"/>
    <w:uiPriority w:val="9"/>
    <w:qFormat/>
    <w:pPr>
      <w:pageBreakBefore/>
      <w:suppressAutoHyphens/>
      <w:autoSpaceDN w:val="0"/>
      <w:spacing w:after="240"/>
      <w:outlineLvl w:val="0"/>
    </w:pPr>
    <w:rPr>
      <w:rFonts w:ascii="Arial" w:hAnsi="Arial"/>
      <w:b/>
      <w:color w:val="104F75"/>
      <w:sz w:val="36"/>
    </w:rPr>
  </w:style>
  <w:style w:type="paragraph" w:styleId="Heading2">
    <w:name w:val="heading 2"/>
    <w:basedOn w:val="Normal"/>
    <w:next w:val="Normal"/>
    <w:uiPriority w:val="9"/>
    <w:unhideWhenUsed/>
    <w:qFormat/>
    <w:pPr>
      <w:keepNext/>
      <w:suppressAutoHyphens/>
      <w:autoSpaceDN w:val="0"/>
      <w:spacing w:before="480" w:after="240"/>
      <w:outlineLvl w:val="1"/>
    </w:pPr>
    <w:rPr>
      <w:rFonts w:ascii="Arial" w:hAnsi="Arial"/>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uppressAutoHyphens/>
      <w:autoSpaceDN w:val="0"/>
      <w:spacing w:before="240" w:after="60" w:line="288" w:lineRule="auto"/>
      <w:outlineLvl w:val="6"/>
    </w:pPr>
    <w:rPr>
      <w:rFonts w:ascii="Calibri" w:hAnsi="Calibri"/>
      <w:color w:val="0D0D0D"/>
    </w:rPr>
  </w:style>
  <w:style w:type="paragraph" w:styleId="Heading8">
    <w:name w:val="heading 8"/>
    <w:basedOn w:val="Normal"/>
    <w:next w:val="Normal"/>
    <w:pPr>
      <w:numPr>
        <w:ilvl w:val="7"/>
        <w:numId w:val="1"/>
      </w:numPr>
      <w:suppressAutoHyphens/>
      <w:autoSpaceDN w:val="0"/>
      <w:spacing w:before="240" w:after="60" w:line="288" w:lineRule="auto"/>
      <w:outlineLvl w:val="7"/>
    </w:pPr>
    <w:rPr>
      <w:rFonts w:ascii="Calibri" w:hAnsi="Calibri"/>
      <w:i/>
      <w:iCs/>
      <w:color w:val="0D0D0D"/>
    </w:rPr>
  </w:style>
  <w:style w:type="paragraph" w:styleId="Heading9">
    <w:name w:val="heading 9"/>
    <w:basedOn w:val="Normal"/>
    <w:next w:val="Normal"/>
    <w:pPr>
      <w:numPr>
        <w:ilvl w:val="8"/>
        <w:numId w:val="1"/>
      </w:numPr>
      <w:suppressAutoHyphens/>
      <w:autoSpaceDN w:val="0"/>
      <w:spacing w:before="240" w:after="60" w:line="288" w:lineRule="auto"/>
      <w:outlineLvl w:val="8"/>
    </w:pPr>
    <w:rPr>
      <w:rFonts w:ascii="Cambria" w:hAnsi="Cambria"/>
      <w:color w:val="0D0D0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suppressAutoHyphens/>
      <w:autoSpaceDN w:val="0"/>
      <w:spacing w:after="240" w:line="288" w:lineRule="auto"/>
    </w:pPr>
    <w:rPr>
      <w:rFonts w:ascii="Arial" w:hAnsi="Arial" w:cs="Arial"/>
      <w:b/>
      <w:color w:val="365F91"/>
      <w:sz w:val="36"/>
      <w:szCs w:val="28"/>
      <w:lang w:eastAsia="ja-JP"/>
    </w:rPr>
  </w:style>
  <w:style w:type="paragraph" w:customStyle="1" w:styleId="TitleText">
    <w:name w:val="TitleText"/>
    <w:basedOn w:val="Normal"/>
    <w:pPr>
      <w:suppressAutoHyphens/>
      <w:autoSpaceDN w:val="0"/>
      <w:spacing w:before="3600" w:after="240"/>
    </w:pPr>
    <w:rPr>
      <w:rFonts w:ascii="Arial" w:hAnsi="Arial"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uppressAutoHyphens/>
      <w:autoSpaceDN w:val="0"/>
      <w:spacing w:after="1520" w:line="288" w:lineRule="auto"/>
    </w:pPr>
    <w:rPr>
      <w:rFonts w:ascii="Arial" w:hAnsi="Arial"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uppressAutoHyphens/>
      <w:autoSpaceDN w:val="0"/>
      <w:spacing w:after="120" w:line="288" w:lineRule="auto"/>
    </w:pPr>
    <w:rPr>
      <w:rFonts w:ascii="Arial" w:hAnsi="Arial"/>
      <w:color w:val="0D0D0D"/>
    </w:rPr>
  </w:style>
  <w:style w:type="paragraph" w:styleId="TOC2">
    <w:name w:val="toc 2"/>
    <w:basedOn w:val="Normal"/>
    <w:next w:val="Normal"/>
    <w:autoRedefine/>
    <w:pPr>
      <w:tabs>
        <w:tab w:val="right" w:pos="9498"/>
      </w:tabs>
      <w:suppressAutoHyphens/>
      <w:autoSpaceDN w:val="0"/>
      <w:spacing w:after="120" w:line="288" w:lineRule="auto"/>
      <w:ind w:left="238"/>
    </w:pPr>
    <w:rPr>
      <w:rFonts w:ascii="Arial" w:hAnsi="Arial"/>
      <w:color w:val="0D0D0D"/>
    </w:rPr>
  </w:style>
  <w:style w:type="paragraph" w:styleId="TOC3">
    <w:name w:val="toc 3"/>
    <w:basedOn w:val="Normal"/>
    <w:next w:val="Normal"/>
    <w:autoRedefine/>
    <w:pPr>
      <w:tabs>
        <w:tab w:val="right" w:pos="9498"/>
      </w:tabs>
      <w:suppressAutoHyphens/>
      <w:autoSpaceDN w:val="0"/>
      <w:spacing w:after="120" w:line="288" w:lineRule="auto"/>
      <w:ind w:left="480"/>
    </w:pPr>
    <w:rPr>
      <w:rFonts w:ascii="Arial" w:hAnsi="Arial"/>
      <w:color w:val="0D0D0D"/>
    </w:rPr>
  </w:style>
  <w:style w:type="paragraph" w:customStyle="1" w:styleId="CopyrightBox">
    <w:name w:val="CopyrightBox"/>
    <w:basedOn w:val="Normal"/>
    <w:pPr>
      <w:suppressAutoHyphens/>
      <w:autoSpaceDN w:val="0"/>
      <w:spacing w:after="240" w:line="288" w:lineRule="auto"/>
    </w:pPr>
    <w:rPr>
      <w:rFonts w:ascii="Arial" w:hAnsi="Arial"/>
      <w:color w:val="0D0D0D"/>
    </w:rPr>
  </w:style>
  <w:style w:type="character" w:customStyle="1" w:styleId="CopyrightBoxChar">
    <w:name w:val="CopyrightBox Char"/>
    <w:rPr>
      <w:color w:val="0D0D0D"/>
      <w:sz w:val="24"/>
      <w:szCs w:val="24"/>
    </w:rPr>
  </w:style>
  <w:style w:type="paragraph" w:customStyle="1" w:styleId="CopyrightSpacing">
    <w:name w:val="CopyrightSpacing"/>
    <w:basedOn w:val="Normal"/>
    <w:pPr>
      <w:suppressAutoHyphens/>
      <w:autoSpaceDN w:val="0"/>
      <w:spacing w:before="6000" w:after="120" w:line="288" w:lineRule="auto"/>
    </w:pPr>
    <w:rPr>
      <w:rFonts w:ascii="Arial" w:hAnsi="Arial"/>
      <w:color w:val="0D0D0D"/>
    </w:rPr>
  </w:style>
  <w:style w:type="character" w:customStyle="1" w:styleId="CopyrightSpacingChar">
    <w:name w:val="CopyrightSpacing Char"/>
    <w:rPr>
      <w:sz w:val="24"/>
      <w:szCs w:val="24"/>
    </w:rPr>
  </w:style>
  <w:style w:type="paragraph" w:styleId="Title">
    <w:name w:val="Title"/>
    <w:basedOn w:val="Normal"/>
    <w:next w:val="Normal"/>
    <w:uiPriority w:val="10"/>
    <w:qFormat/>
    <w:pPr>
      <w:suppressAutoHyphens/>
      <w:autoSpaceDN w:val="0"/>
      <w:spacing w:before="240" w:after="240"/>
    </w:pPr>
    <w:rPr>
      <w:rFonts w:ascii="Arial" w:hAnsi="Arial"/>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uppressAutoHyphens/>
      <w:autoSpaceDN w:val="0"/>
      <w:spacing w:after="120" w:line="288" w:lineRule="auto"/>
    </w:pPr>
    <w:rPr>
      <w:rFonts w:ascii="Arial" w:hAnsi="Arial"/>
      <w:color w:val="0D0D0D"/>
    </w:rPr>
  </w:style>
  <w:style w:type="paragraph" w:styleId="ListBullet4">
    <w:name w:val="List Bullet 4"/>
    <w:basedOn w:val="Normal"/>
    <w:pPr>
      <w:numPr>
        <w:numId w:val="4"/>
      </w:numPr>
      <w:suppressAutoHyphens/>
      <w:autoSpaceDN w:val="0"/>
      <w:spacing w:after="240" w:line="288" w:lineRule="auto"/>
      <w:contextualSpacing/>
    </w:pPr>
    <w:rPr>
      <w:rFonts w:ascii="Arial" w:hAnsi="Arial"/>
      <w:color w:val="0D0D0D"/>
    </w:rPr>
  </w:style>
  <w:style w:type="paragraph" w:styleId="ListParagraph">
    <w:name w:val="List Paragraph"/>
    <w:basedOn w:val="Normal"/>
    <w:pPr>
      <w:numPr>
        <w:numId w:val="8"/>
      </w:numPr>
      <w:suppressAutoHyphens/>
      <w:autoSpaceDN w:val="0"/>
      <w:spacing w:after="240" w:line="288" w:lineRule="auto"/>
      <w:contextualSpacing/>
    </w:pPr>
    <w:rPr>
      <w:rFonts w:ascii="Arial" w:hAnsi="Arial"/>
      <w:color w:val="0D0D0D"/>
    </w:rPr>
  </w:style>
  <w:style w:type="paragraph" w:styleId="Caption">
    <w:name w:val="caption"/>
    <w:basedOn w:val="Normal"/>
    <w:next w:val="Normal"/>
    <w:pPr>
      <w:suppressAutoHyphens/>
      <w:autoSpaceDN w:val="0"/>
      <w:spacing w:before="120" w:after="120" w:line="288" w:lineRule="auto"/>
      <w:jc w:val="center"/>
    </w:pPr>
    <w:rPr>
      <w:rFonts w:ascii="Arial" w:hAnsi="Arial"/>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uppressAutoHyphens/>
      <w:autoSpaceDN w:val="0"/>
      <w:spacing w:after="120" w:line="288" w:lineRule="auto"/>
    </w:pPr>
    <w:rPr>
      <w:rFonts w:ascii="Arial" w:hAnsi="Arial"/>
      <w:color w:val="0D0D0D"/>
    </w:r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uppressAutoHyphens/>
      <w:autoSpaceDN w:val="0"/>
    </w:pPr>
    <w:rPr>
      <w:rFonts w:ascii="Tahoma" w:hAnsi="Tahoma" w:cs="Tahoma"/>
      <w:color w:val="0D0D0D"/>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uppressAutoHyphens/>
      <w:autoSpaceDN w:val="0"/>
    </w:pPr>
    <w:rPr>
      <w:rFonts w:ascii="Arial" w:hAnsi="Arial"/>
      <w:color w:val="0D0D0D"/>
    </w:r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uppressAutoHyphens/>
      <w:autoSpaceDN w:val="0"/>
    </w:pPr>
    <w:rPr>
      <w:rFonts w:ascii="Arial" w:hAnsi="Arial"/>
      <w:color w:val="0D0D0D"/>
    </w:r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uppressAutoHyphens/>
      <w:autoSpaceDN w:val="0"/>
      <w:spacing w:after="60"/>
    </w:pPr>
    <w:rPr>
      <w:rFonts w:ascii="Arial" w:hAnsi="Arial"/>
      <w:color w:val="0D0D0D"/>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uppressAutoHyphens/>
      <w:autoSpaceDN w:val="0"/>
      <w:spacing w:before="120" w:after="240" w:line="288" w:lineRule="auto"/>
    </w:pPr>
    <w:rPr>
      <w:rFonts w:ascii="Arial" w:hAnsi="Arial"/>
      <w:b/>
      <w:bCs/>
      <w:color w:val="0D0D0D"/>
      <w:sz w:val="28"/>
      <w:szCs w:val="20"/>
    </w:rPr>
  </w:style>
  <w:style w:type="character" w:customStyle="1" w:styleId="RGBValues">
    <w:name w:val="RGB Values"/>
    <w:basedOn w:val="DefaultParagraphFont"/>
    <w:rPr>
      <w:sz w:val="20"/>
    </w:rPr>
  </w:style>
  <w:style w:type="paragraph" w:styleId="ListBullet5">
    <w:name w:val="List Bullet 5"/>
    <w:basedOn w:val="Normal"/>
    <w:pPr>
      <w:suppressAutoHyphens/>
      <w:autoSpaceDN w:val="0"/>
      <w:spacing w:after="240" w:line="288" w:lineRule="auto"/>
    </w:pPr>
    <w:rPr>
      <w:rFonts w:ascii="Arial" w:hAnsi="Arial"/>
      <w:color w:val="0D0D0D"/>
    </w:rPr>
  </w:style>
  <w:style w:type="character" w:styleId="CommentReference">
    <w:name w:val="annotation reference"/>
    <w:basedOn w:val="DefaultParagraphFont"/>
  </w:style>
  <w:style w:type="paragraph" w:styleId="CommentText">
    <w:name w:val="annotation text"/>
    <w:basedOn w:val="Normal"/>
    <w:pPr>
      <w:suppressAutoHyphens/>
      <w:autoSpaceDN w:val="0"/>
      <w:spacing w:after="240"/>
    </w:pPr>
    <w:rPr>
      <w:rFonts w:ascii="Arial" w:hAnsi="Arial"/>
      <w:color w:val="0D0D0D"/>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uppressAutoHyphens/>
      <w:autoSpaceDN w:val="0"/>
      <w:spacing w:line="288" w:lineRule="auto"/>
      <w:jc w:val="center"/>
    </w:pPr>
    <w:rPr>
      <w:rFonts w:ascii="Arial" w:hAnsi="Arial"/>
      <w:color w:val="0D0D0D"/>
      <w:szCs w:val="20"/>
    </w:rPr>
  </w:style>
  <w:style w:type="paragraph" w:styleId="Date">
    <w:name w:val="Date"/>
    <w:basedOn w:val="Normal"/>
    <w:next w:val="Normal"/>
    <w:pPr>
      <w:suppressAutoHyphens/>
      <w:autoSpaceDN w:val="0"/>
      <w:spacing w:after="240" w:line="288" w:lineRule="auto"/>
    </w:pPr>
    <w:rPr>
      <w:rFonts w:ascii="Arial" w:hAnsi="Arial"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suppressAutoHyphens/>
      <w:autoSpaceDN w:val="0"/>
      <w:spacing w:after="240" w:line="288" w:lineRule="auto"/>
      <w:jc w:val="right"/>
    </w:pPr>
    <w:rPr>
      <w:rFonts w:ascii="Arial" w:hAnsi="Arial"/>
      <w:color w:val="0D0D0D"/>
      <w:sz w:val="20"/>
      <w:szCs w:val="20"/>
    </w:rPr>
  </w:style>
  <w:style w:type="paragraph" w:customStyle="1" w:styleId="DfESOutNumbered1">
    <w:name w:val="DfESOutNumbered1"/>
    <w:basedOn w:val="Normal"/>
    <w:pPr>
      <w:numPr>
        <w:numId w:val="3"/>
      </w:numPr>
      <w:suppressAutoHyphens/>
      <w:autoSpaceDN w:val="0"/>
      <w:spacing w:after="240" w:line="288" w:lineRule="auto"/>
    </w:pPr>
    <w:rPr>
      <w:rFonts w:ascii="Arial" w:hAnsi="Arial"/>
      <w:color w:val="0D0D0D"/>
    </w:r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uppressAutoHyphens/>
      <w:autoSpaceDN w:val="0"/>
      <w:ind w:firstLine="34"/>
    </w:pPr>
    <w:rPr>
      <w:rFonts w:ascii="Arial" w:hAnsi="Arial"/>
      <w:color w:val="0D0D0D"/>
    </w:rPr>
  </w:style>
  <w:style w:type="paragraph" w:customStyle="1" w:styleId="Reference">
    <w:name w:val="Reference"/>
    <w:basedOn w:val="Normal"/>
    <w:pPr>
      <w:tabs>
        <w:tab w:val="left" w:pos="1701"/>
      </w:tabs>
      <w:suppressAutoHyphens/>
      <w:autoSpaceDN w:val="0"/>
      <w:spacing w:before="240" w:after="240" w:line="288" w:lineRule="auto"/>
    </w:pPr>
    <w:rPr>
      <w:rFonts w:ascii="Arial" w:hAnsi="Arial"/>
      <w:color w:val="0D0D0D"/>
    </w:r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suppressAutoHyphens/>
      <w:autoSpaceDN w:val="0"/>
      <w:spacing w:after="240" w:line="288" w:lineRule="auto"/>
      <w:ind w:left="284"/>
      <w:contextualSpacing/>
    </w:pPr>
    <w:rPr>
      <w:rFonts w:ascii="Arial" w:hAnsi="Arial"/>
      <w:color w:val="0D0D0D"/>
    </w:r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suppressAutoHyphens/>
      <w:autoSpaceDN w:val="0"/>
      <w:spacing w:after="240" w:line="288" w:lineRule="auto"/>
      <w:contextualSpacing/>
    </w:pPr>
    <w:rPr>
      <w:rFonts w:ascii="Arial" w:hAnsi="Arial"/>
      <w:color w:val="0D0D0D"/>
    </w:rPr>
  </w:style>
  <w:style w:type="paragraph" w:customStyle="1" w:styleId="Logos">
    <w:name w:val="Logos"/>
    <w:basedOn w:val="Normal"/>
    <w:pPr>
      <w:pageBreakBefore/>
      <w:widowControl w:val="0"/>
      <w:suppressAutoHyphens/>
      <w:autoSpaceDN w:val="0"/>
      <w:spacing w:after="240" w:line="288" w:lineRule="auto"/>
    </w:pPr>
    <w:rPr>
      <w:rFonts w:ascii="Arial" w:hAnsi="Arial"/>
      <w:color w:val="0D0D0D"/>
    </w:r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suppressAutoHyphens/>
      <w:autoSpaceDN w:val="0"/>
      <w:spacing w:after="240" w:line="288" w:lineRule="auto"/>
      <w:contextualSpacing/>
    </w:pPr>
    <w:rPr>
      <w:rFonts w:ascii="Arial" w:hAnsi="Arial"/>
      <w:color w:val="0D0D0D"/>
    </w:rPr>
  </w:style>
  <w:style w:type="paragraph" w:customStyle="1" w:styleId="DfESOutNumbered">
    <w:name w:val="DfESOutNumbered"/>
    <w:basedOn w:val="Normal"/>
    <w:pPr>
      <w:widowControl w:val="0"/>
      <w:numPr>
        <w:numId w:val="9"/>
      </w:numPr>
      <w:suppressAutoHyphens/>
      <w:overflowPunct w:val="0"/>
      <w:autoSpaceDE w:val="0"/>
      <w:autoSpaceDN w:val="0"/>
      <w:spacing w:after="240"/>
      <w:textAlignment w:val="baseline"/>
    </w:pPr>
    <w:rPr>
      <w:rFonts w:ascii="Arial" w:hAnsi="Arial" w:cs="Arial"/>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suppressAutoHyphens/>
      <w:overflowPunct w:val="0"/>
      <w:autoSpaceDE w:val="0"/>
      <w:autoSpaceDN w:val="0"/>
      <w:spacing w:after="240"/>
      <w:textAlignment w:val="baseline"/>
    </w:pPr>
    <w:rPr>
      <w:rFonts w:ascii="Arial" w:hAnsi="Arial"/>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suppressAutoHyphens/>
      <w:overflowPunct w:val="0"/>
      <w:autoSpaceDE w:val="0"/>
      <w:autoSpaceDN w:val="0"/>
      <w:ind w:left="288"/>
      <w:textAlignment w:val="baseline"/>
    </w:pPr>
    <w:rPr>
      <w:rFonts w:ascii="Arial" w:hAnsi="Arial"/>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suppressAutoHyphens/>
      <w:overflowPunct w:val="0"/>
      <w:autoSpaceDE w:val="0"/>
      <w:autoSpaceDN w:val="0"/>
      <w:spacing w:after="240"/>
      <w:textAlignment w:val="baseline"/>
    </w:pPr>
    <w:rPr>
      <w:rFonts w:ascii="Arial" w:hAnsi="Arial"/>
      <w:szCs w:val="20"/>
      <w:lang w:eastAsia="en-US"/>
    </w:rPr>
  </w:style>
  <w:style w:type="paragraph" w:customStyle="1" w:styleId="Heading">
    <w:name w:val="Heading"/>
    <w:basedOn w:val="Normal"/>
    <w:next w:val="Normal"/>
    <w:pPr>
      <w:keepNext/>
      <w:keepLines/>
      <w:widowControl w:val="0"/>
      <w:suppressAutoHyphens/>
      <w:overflowPunct w:val="0"/>
      <w:autoSpaceDE w:val="0"/>
      <w:autoSpaceDN w:val="0"/>
      <w:spacing w:before="240" w:after="240"/>
      <w:ind w:left="-720"/>
      <w:textAlignment w:val="baseline"/>
    </w:pPr>
    <w:rPr>
      <w:rFonts w:ascii="Arial" w:hAnsi="Arial"/>
      <w:b/>
      <w:szCs w:val="20"/>
      <w:lang w:eastAsia="en-US"/>
    </w:rPr>
  </w:style>
  <w:style w:type="paragraph" w:customStyle="1" w:styleId="MinuteTop">
    <w:name w:val="Minute Top"/>
    <w:basedOn w:val="Normal"/>
    <w:pPr>
      <w:widowControl w:val="0"/>
      <w:tabs>
        <w:tab w:val="left" w:pos="4680"/>
        <w:tab w:val="left" w:pos="5587"/>
      </w:tabs>
      <w:suppressAutoHyphens/>
      <w:overflowPunct w:val="0"/>
      <w:autoSpaceDE w:val="0"/>
      <w:autoSpaceDN w:val="0"/>
      <w:textAlignment w:val="baseline"/>
    </w:pPr>
    <w:rPr>
      <w:rFonts w:ascii="Arial" w:hAnsi="Arial"/>
      <w:szCs w:val="20"/>
      <w:lang w:eastAsia="en-US"/>
    </w:rPr>
  </w:style>
  <w:style w:type="paragraph" w:customStyle="1" w:styleId="Numbered">
    <w:name w:val="Numbered"/>
    <w:basedOn w:val="Normal"/>
    <w:pPr>
      <w:widowControl w:val="0"/>
      <w:suppressAutoHyphens/>
      <w:overflowPunct w:val="0"/>
      <w:autoSpaceDE w:val="0"/>
      <w:autoSpaceDN w:val="0"/>
      <w:spacing w:after="240"/>
      <w:textAlignment w:val="baseline"/>
    </w:pPr>
    <w:rPr>
      <w:rFonts w:ascii="Arial" w:hAnsi="Arial"/>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suppressAutoHyphens/>
      <w:overflowPunct w:val="0"/>
      <w:autoSpaceDE w:val="0"/>
      <w:autoSpaceDN w:val="0"/>
      <w:spacing w:after="60"/>
      <w:jc w:val="center"/>
      <w:textAlignment w:val="baseline"/>
    </w:pPr>
    <w:rPr>
      <w:rFonts w:ascii="Arial" w:hAnsi="Arial"/>
      <w:i/>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suppressAutoHyphens/>
      <w:overflowPunct w:val="0"/>
      <w:autoSpaceDE w:val="0"/>
      <w:autoSpaceDN w:val="0"/>
      <w:spacing w:after="240"/>
      <w:textAlignment w:val="baseline"/>
    </w:pPr>
    <w:rPr>
      <w:rFonts w:ascii="Arial" w:hAnsi="Arial" w:cs="Arial"/>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cs1-format">
    <w:name w:val="cs1-format"/>
    <w:basedOn w:val="DefaultParagraphFont"/>
    <w:rsid w:val="00E7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442">
      <w:bodyDiv w:val="1"/>
      <w:marLeft w:val="0"/>
      <w:marRight w:val="0"/>
      <w:marTop w:val="0"/>
      <w:marBottom w:val="0"/>
      <w:divBdr>
        <w:top w:val="none" w:sz="0" w:space="0" w:color="auto"/>
        <w:left w:val="none" w:sz="0" w:space="0" w:color="auto"/>
        <w:bottom w:val="none" w:sz="0" w:space="0" w:color="auto"/>
        <w:right w:val="none" w:sz="0" w:space="0" w:color="auto"/>
      </w:divBdr>
    </w:div>
    <w:div w:id="206261156">
      <w:bodyDiv w:val="1"/>
      <w:marLeft w:val="0"/>
      <w:marRight w:val="0"/>
      <w:marTop w:val="0"/>
      <w:marBottom w:val="0"/>
      <w:divBdr>
        <w:top w:val="none" w:sz="0" w:space="0" w:color="auto"/>
        <w:left w:val="none" w:sz="0" w:space="0" w:color="auto"/>
        <w:bottom w:val="none" w:sz="0" w:space="0" w:color="auto"/>
        <w:right w:val="none" w:sz="0" w:space="0" w:color="auto"/>
      </w:divBdr>
      <w:divsChild>
        <w:div w:id="1073501592">
          <w:marLeft w:val="0"/>
          <w:marRight w:val="0"/>
          <w:marTop w:val="0"/>
          <w:marBottom w:val="0"/>
          <w:divBdr>
            <w:top w:val="none" w:sz="0" w:space="0" w:color="auto"/>
            <w:left w:val="none" w:sz="0" w:space="0" w:color="auto"/>
            <w:bottom w:val="none" w:sz="0" w:space="0" w:color="auto"/>
            <w:right w:val="none" w:sz="0" w:space="0" w:color="auto"/>
          </w:divBdr>
        </w:div>
        <w:div w:id="1492212848">
          <w:marLeft w:val="0"/>
          <w:marRight w:val="0"/>
          <w:marTop w:val="0"/>
          <w:marBottom w:val="0"/>
          <w:divBdr>
            <w:top w:val="none" w:sz="0" w:space="0" w:color="auto"/>
            <w:left w:val="none" w:sz="0" w:space="0" w:color="auto"/>
            <w:bottom w:val="none" w:sz="0" w:space="0" w:color="auto"/>
            <w:right w:val="none" w:sz="0" w:space="0" w:color="auto"/>
          </w:divBdr>
        </w:div>
        <w:div w:id="1221020738">
          <w:marLeft w:val="0"/>
          <w:marRight w:val="0"/>
          <w:marTop w:val="0"/>
          <w:marBottom w:val="0"/>
          <w:divBdr>
            <w:top w:val="none" w:sz="0" w:space="0" w:color="auto"/>
            <w:left w:val="none" w:sz="0" w:space="0" w:color="auto"/>
            <w:bottom w:val="none" w:sz="0" w:space="0" w:color="auto"/>
            <w:right w:val="none" w:sz="0" w:space="0" w:color="auto"/>
          </w:divBdr>
        </w:div>
      </w:divsChild>
    </w:div>
    <w:div w:id="1949309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sych.wustl.edu/memory/Roddy%20article%20PDF%27s/Roediger%20&amp;%20Karpicke%20(2006)_PsychSci.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Source:%20www.visiblelearningplus.com/content/250-influences-student-achievement%20(Retrieved%2028%20March%202018%20/%20PDF)"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818679/An_Unequal_Playing_Field_report.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early-years-toolkit/communication-and-language-approach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R David</cp:lastModifiedBy>
  <cp:revision>4</cp:revision>
  <cp:lastPrinted>2014-09-17T13:26:00Z</cp:lastPrinted>
  <dcterms:created xsi:type="dcterms:W3CDTF">2022-01-19T13:37:00Z</dcterms:created>
  <dcterms:modified xsi:type="dcterms:W3CDTF">2022-02-14T12:36:00Z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